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C6E34" w14:textId="77777777" w:rsidR="00D029EA" w:rsidRPr="00D029EA" w:rsidRDefault="00D029EA" w:rsidP="00D029EA">
      <w:pPr>
        <w:jc w:val="center"/>
        <w:rPr>
          <w:rFonts w:ascii="Calibri" w:eastAsia="Calibri" w:hAnsi="Calibri" w:cs="Calibri"/>
          <w:b/>
          <w:bCs/>
          <w:kern w:val="0"/>
          <w:sz w:val="28"/>
          <w:szCs w:val="28"/>
          <w:lang w:val="en"/>
          <w14:ligatures w14:val="none"/>
        </w:rPr>
      </w:pPr>
      <w:r w:rsidRPr="00D029EA">
        <w:rPr>
          <w:rFonts w:ascii="Calibri" w:eastAsia="Calibri" w:hAnsi="Calibri" w:cs="Calibri"/>
          <w:b/>
          <w:bCs/>
          <w:kern w:val="0"/>
          <w:sz w:val="28"/>
          <w:szCs w:val="28"/>
          <w:lang w:val="en"/>
          <w14:ligatures w14:val="none"/>
        </w:rPr>
        <w:t>Price Schedule Attachment</w:t>
      </w:r>
    </w:p>
    <w:p w14:paraId="035C7891" w14:textId="77777777" w:rsidR="00D029EA" w:rsidRPr="00D029EA" w:rsidRDefault="00D029EA" w:rsidP="00D029EA">
      <w:pPr>
        <w:rPr>
          <w:rFonts w:ascii="Calibri" w:eastAsia="Calibri" w:hAnsi="Calibri" w:cs="Calibri"/>
          <w:b/>
          <w:bCs/>
          <w:kern w:val="0"/>
          <w:lang w:val="en"/>
          <w14:ligatures w14:val="none"/>
        </w:rPr>
      </w:pPr>
      <w:r w:rsidRPr="00D029EA">
        <w:rPr>
          <w:rFonts w:ascii="Calibri" w:eastAsia="Calibri" w:hAnsi="Calibri" w:cs="Calibri"/>
          <w:b/>
          <w:bCs/>
          <w:kern w:val="0"/>
          <w:lang w:val="en"/>
          <w14:ligatures w14:val="none"/>
        </w:rPr>
        <w:t>General instructions:</w:t>
      </w:r>
    </w:p>
    <w:p w14:paraId="0D8A0495" w14:textId="77777777" w:rsidR="00D029EA" w:rsidRPr="00D029EA" w:rsidRDefault="00D029EA" w:rsidP="00D029EA">
      <w:pPr>
        <w:numPr>
          <w:ilvl w:val="0"/>
          <w:numId w:val="5"/>
        </w:numPr>
        <w:spacing w:after="0" w:line="259"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The Vendor must provide a pricing schedule for the proposed voting system using the cost tables provided in this Pricing Schedule. Failure to do so may result in disqualification.</w:t>
      </w:r>
    </w:p>
    <w:p w14:paraId="02DE7A8F" w14:textId="77777777" w:rsidR="00D029EA" w:rsidRPr="00D029EA" w:rsidRDefault="00D029EA" w:rsidP="00D029EA">
      <w:pPr>
        <w:numPr>
          <w:ilvl w:val="0"/>
          <w:numId w:val="5"/>
        </w:numPr>
        <w:spacing w:after="0" w:line="259"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 xml:space="preserve">Any element of the voting system that has an associated cost (including optional items) must be listed and included in one of the cost tables below. Bulk </w:t>
      </w:r>
      <w:proofErr w:type="gramStart"/>
      <w:r w:rsidRPr="00D029EA">
        <w:rPr>
          <w:rFonts w:ascii="Calibri" w:eastAsia="Calibri" w:hAnsi="Calibri" w:cs="Calibri"/>
          <w:kern w:val="0"/>
          <w:lang w:val="en"/>
          <w14:ligatures w14:val="none"/>
        </w:rPr>
        <w:t>purchasing</w:t>
      </w:r>
      <w:proofErr w:type="gramEnd"/>
      <w:r w:rsidRPr="00D029EA">
        <w:rPr>
          <w:rFonts w:ascii="Calibri" w:eastAsia="Calibri" w:hAnsi="Calibri" w:cs="Calibri"/>
          <w:kern w:val="0"/>
          <w:lang w:val="en"/>
          <w14:ligatures w14:val="none"/>
        </w:rPr>
        <w:t xml:space="preserve"> discounts are encouraged.</w:t>
      </w:r>
    </w:p>
    <w:p w14:paraId="2C107CCB" w14:textId="77777777" w:rsidR="00D029EA" w:rsidRPr="00D029EA" w:rsidRDefault="00D029EA" w:rsidP="00D029EA">
      <w:pPr>
        <w:numPr>
          <w:ilvl w:val="0"/>
          <w:numId w:val="5"/>
        </w:numPr>
        <w:spacing w:after="0" w:line="259"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Exact quantities to be purchased are unknown. Quantities are statewide estimates only, and the State is not obligated and does not guarantee quantities to be purchased against the resulting contract(s). However, the Contractor will be required to furnish all components of the voting system ordered during the Contract period.</w:t>
      </w:r>
    </w:p>
    <w:p w14:paraId="0F903E1C" w14:textId="77777777" w:rsidR="00D029EA" w:rsidRPr="00D029EA" w:rsidRDefault="00D029EA" w:rsidP="00D029EA">
      <w:pPr>
        <w:numPr>
          <w:ilvl w:val="0"/>
          <w:numId w:val="5"/>
        </w:numPr>
        <w:spacing w:after="0" w:line="259"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 xml:space="preserve">Anticipated quantity of ballot marking devices) for early voting is 1,100 (current inventory of voting machines is 780). </w:t>
      </w:r>
      <w:proofErr w:type="gramStart"/>
      <w:r w:rsidRPr="00D029EA">
        <w:rPr>
          <w:rFonts w:ascii="Calibri" w:eastAsia="Calibri" w:hAnsi="Calibri" w:cs="Calibri"/>
          <w:kern w:val="0"/>
          <w:lang w:val="en"/>
          <w14:ligatures w14:val="none"/>
        </w:rPr>
        <w:t>Anticipated</w:t>
      </w:r>
      <w:proofErr w:type="gramEnd"/>
      <w:r w:rsidRPr="00D029EA">
        <w:rPr>
          <w:rFonts w:ascii="Calibri" w:eastAsia="Calibri" w:hAnsi="Calibri" w:cs="Calibri"/>
          <w:kern w:val="0"/>
          <w:lang w:val="en"/>
          <w14:ligatures w14:val="none"/>
        </w:rPr>
        <w:t xml:space="preserve"> quantity of voter-facing scanners is 215.</w:t>
      </w:r>
    </w:p>
    <w:p w14:paraId="2BAB71CB" w14:textId="77777777" w:rsidR="00D029EA" w:rsidRPr="00D029EA" w:rsidRDefault="00D029EA" w:rsidP="00D029EA">
      <w:pPr>
        <w:numPr>
          <w:ilvl w:val="0"/>
          <w:numId w:val="5"/>
        </w:numPr>
        <w:spacing w:after="0" w:line="259"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Replacement ratio of election day voting machines (current inventory of voting machines is 9541) is 2:1 for ballot marking devices, 1:1 for all-in-one units, and 1:1 for voter-facing scanners with a minimum of one additional backup scanner per polling place.</w:t>
      </w:r>
    </w:p>
    <w:p w14:paraId="6B39465F" w14:textId="77777777" w:rsidR="00D029EA" w:rsidRPr="00D029EA" w:rsidRDefault="00D029EA" w:rsidP="00D029EA">
      <w:pPr>
        <w:numPr>
          <w:ilvl w:val="0"/>
          <w:numId w:val="5"/>
        </w:numPr>
        <w:spacing w:after="0" w:line="259"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Anticipated quantity of additional voting equipment for backups, outreach, and private elections is 700 ballot marking devices and 500 voter-facing scanners.</w:t>
      </w:r>
    </w:p>
    <w:p w14:paraId="0F4D8B3F" w14:textId="77777777" w:rsidR="00D029EA" w:rsidRPr="00D029EA" w:rsidRDefault="00D029EA" w:rsidP="00D029EA">
      <w:pPr>
        <w:numPr>
          <w:ilvl w:val="0"/>
          <w:numId w:val="5"/>
        </w:numPr>
        <w:spacing w:after="0" w:line="259"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At minimum, two hundred audio voting headsets will be required for early voting, and 4,500 audio voting headsets will be required for election day voting.</w:t>
      </w:r>
    </w:p>
    <w:p w14:paraId="2CE3B68C" w14:textId="77777777" w:rsidR="00D029EA" w:rsidRPr="00D029EA" w:rsidRDefault="00D029EA" w:rsidP="00D029EA">
      <w:pPr>
        <w:numPr>
          <w:ilvl w:val="0"/>
          <w:numId w:val="5"/>
        </w:numPr>
        <w:spacing w:after="0" w:line="259"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 xml:space="preserve">Electronic adjudication software offered for central count tabulation will be used </w:t>
      </w:r>
      <w:proofErr w:type="gramStart"/>
      <w:r w:rsidRPr="00D029EA">
        <w:rPr>
          <w:rFonts w:ascii="Calibri" w:eastAsia="Calibri" w:hAnsi="Calibri" w:cs="Calibri"/>
          <w:kern w:val="0"/>
          <w:lang w:val="en"/>
          <w14:ligatures w14:val="none"/>
        </w:rPr>
        <w:t>in</w:t>
      </w:r>
      <w:proofErr w:type="gramEnd"/>
      <w:r w:rsidRPr="00D029EA">
        <w:rPr>
          <w:rFonts w:ascii="Calibri" w:eastAsia="Calibri" w:hAnsi="Calibri" w:cs="Calibri"/>
          <w:kern w:val="0"/>
          <w:lang w:val="en"/>
          <w14:ligatures w14:val="none"/>
        </w:rPr>
        <w:t xml:space="preserve"> a minimum of ten parishes.</w:t>
      </w:r>
    </w:p>
    <w:p w14:paraId="36DED75A" w14:textId="77777777" w:rsidR="00D029EA" w:rsidRPr="00D029EA" w:rsidRDefault="00D029EA" w:rsidP="00D029EA">
      <w:pPr>
        <w:spacing w:line="259" w:lineRule="auto"/>
        <w:rPr>
          <w:rFonts w:ascii="Calibri" w:eastAsia="Calibri" w:hAnsi="Calibri" w:cs="Calibri"/>
          <w:kern w:val="0"/>
          <w:lang w:val="en"/>
          <w14:ligatures w14:val="none"/>
        </w:rPr>
      </w:pPr>
      <w:r w:rsidRPr="00D029EA">
        <w:rPr>
          <w:rFonts w:ascii="Calibri" w:eastAsia="Calibri" w:hAnsi="Calibri" w:cs="Calibri"/>
          <w:kern w:val="0"/>
          <w:sz w:val="22"/>
          <w:szCs w:val="22"/>
          <w:lang w:val="en"/>
          <w14:ligatures w14:val="none"/>
        </w:rPr>
        <w:br w:type="page"/>
      </w:r>
    </w:p>
    <w:p w14:paraId="1DF85DE8" w14:textId="77777777" w:rsidR="00D029EA" w:rsidRPr="00D029EA" w:rsidRDefault="00D029EA" w:rsidP="00D029EA">
      <w:pPr>
        <w:rPr>
          <w:rFonts w:ascii="Calibri" w:eastAsia="Calibri" w:hAnsi="Calibri" w:cs="Calibri"/>
          <w:b/>
          <w:bCs/>
          <w:kern w:val="0"/>
          <w:lang w:val="en"/>
          <w14:ligatures w14:val="none"/>
        </w:rPr>
      </w:pPr>
      <w:r w:rsidRPr="00D029EA">
        <w:rPr>
          <w:rFonts w:ascii="Calibri" w:eastAsia="Calibri" w:hAnsi="Calibri" w:cs="Calibri"/>
          <w:b/>
          <w:bCs/>
          <w:kern w:val="0"/>
          <w:lang w:val="en"/>
          <w14:ligatures w14:val="none"/>
        </w:rPr>
        <w:lastRenderedPageBreak/>
        <w:t>Part 1: Voting System Cost per Device</w:t>
      </w:r>
    </w:p>
    <w:p w14:paraId="5C374853" w14:textId="77777777" w:rsidR="00D029EA" w:rsidRPr="00D029EA" w:rsidRDefault="00D029EA" w:rsidP="00D029EA">
      <w:pPr>
        <w:rPr>
          <w:rFonts w:ascii="Calibri" w:eastAsia="Calibri" w:hAnsi="Calibri" w:cs="Calibri"/>
          <w:kern w:val="0"/>
          <w:lang w:val="en"/>
          <w14:ligatures w14:val="none"/>
        </w:rPr>
      </w:pPr>
      <w:r w:rsidRPr="00D029EA">
        <w:rPr>
          <w:rFonts w:ascii="Calibri" w:eastAsia="Calibri" w:hAnsi="Calibri" w:cs="Calibri"/>
          <w:kern w:val="0"/>
          <w:lang w:val="en"/>
          <w14:ligatures w14:val="none"/>
        </w:rPr>
        <w:t xml:space="preserve">The Vendor should insert a cost per Device/Component Part. The price of each device will be </w:t>
      </w:r>
      <w:proofErr w:type="gramStart"/>
      <w:r w:rsidRPr="00D029EA">
        <w:rPr>
          <w:rFonts w:ascii="Calibri" w:eastAsia="Calibri" w:hAnsi="Calibri" w:cs="Calibri"/>
          <w:kern w:val="0"/>
          <w:lang w:val="en"/>
          <w14:ligatures w14:val="none"/>
        </w:rPr>
        <w:t>summed</w:t>
      </w:r>
      <w:proofErr w:type="gramEnd"/>
      <w:r w:rsidRPr="00D029EA">
        <w:rPr>
          <w:rFonts w:ascii="Calibri" w:eastAsia="Calibri" w:hAnsi="Calibri" w:cs="Calibri"/>
          <w:kern w:val="0"/>
          <w:lang w:val="en"/>
          <w14:ligatures w14:val="none"/>
        </w:rPr>
        <w:t xml:space="preserve"> to arrive at the Total Device Cost. The price per device shall be inclusive of all costs, including but not limited to, any one-time or set-up charges, fees, and potential costs that the Vendor may charge the State (e.g., firmware, per piece pricing, carrying cases, shipping and handling, memory devices, COTS devices, consumables, backup batteries, or proprietary devices).</w:t>
      </w:r>
    </w:p>
    <w:p w14:paraId="4FDE7716" w14:textId="77777777" w:rsidR="00D029EA" w:rsidRPr="00D029EA" w:rsidRDefault="00D029EA" w:rsidP="00D029EA">
      <w:pPr>
        <w:rPr>
          <w:rFonts w:ascii="Calibri" w:eastAsia="Calibri" w:hAnsi="Calibri" w:cs="Calibri"/>
          <w:kern w:val="0"/>
          <w:lang w:val="en"/>
          <w14:ligatures w14:val="none"/>
        </w:rPr>
      </w:pPr>
      <w:r w:rsidRPr="00D029EA">
        <w:rPr>
          <w:rFonts w:ascii="Calibri" w:eastAsia="Calibri" w:hAnsi="Calibri" w:cs="Calibri"/>
          <w:kern w:val="0"/>
          <w:lang w:val="en"/>
          <w14:ligatures w14:val="none"/>
        </w:rPr>
        <w:t xml:space="preserve">The Vendor must provide a detailed description of the devices and break down of the cost of every device or accessory necessary to operate the voting system, including tabulation. </w:t>
      </w:r>
    </w:p>
    <w:p w14:paraId="248B6627" w14:textId="77777777" w:rsidR="00D029EA" w:rsidRPr="00D029EA" w:rsidRDefault="00D029EA" w:rsidP="00D029EA">
      <w:pPr>
        <w:rPr>
          <w:rFonts w:ascii="Calibri" w:eastAsia="Calibri" w:hAnsi="Calibri" w:cs="Calibri"/>
          <w:kern w:val="0"/>
          <w:lang w:val="en"/>
          <w14:ligatures w14:val="none"/>
        </w:rPr>
      </w:pPr>
      <w:r w:rsidRPr="00D029EA">
        <w:rPr>
          <w:rFonts w:ascii="Calibri" w:eastAsia="Calibri" w:hAnsi="Calibri" w:cs="Calibri"/>
          <w:kern w:val="0"/>
          <w:lang w:val="en"/>
          <w14:ligatures w14:val="none"/>
        </w:rPr>
        <w:t xml:space="preserve">The Vendor should provide this detailed description on the Device &amp; Component Part Summary tab. </w:t>
      </w:r>
    </w:p>
    <w:p w14:paraId="12DAB3DF" w14:textId="77777777" w:rsidR="00D029EA" w:rsidRPr="00D029EA" w:rsidRDefault="00D029EA" w:rsidP="00D029EA">
      <w:pPr>
        <w:rPr>
          <w:rFonts w:ascii="Calibri" w:eastAsia="Calibri" w:hAnsi="Calibri" w:cs="Calibri"/>
          <w:kern w:val="0"/>
          <w:lang w:val="en"/>
          <w14:ligatures w14:val="none"/>
        </w:rPr>
      </w:pPr>
      <w:r w:rsidRPr="00D029EA">
        <w:rPr>
          <w:rFonts w:ascii="Calibri" w:eastAsia="Calibri" w:hAnsi="Calibri" w:cs="Calibri"/>
          <w:kern w:val="0"/>
          <w:lang w:val="en"/>
          <w14:ligatures w14:val="none"/>
        </w:rPr>
        <w:t>The Vendor may insert additional lines as necessary.</w:t>
      </w:r>
    </w:p>
    <w:tbl>
      <w:tblPr>
        <w:tblW w:w="7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0"/>
        <w:gridCol w:w="2180"/>
      </w:tblGrid>
      <w:tr w:rsidR="00D029EA" w:rsidRPr="00D029EA" w14:paraId="5DCFCADD" w14:textId="77777777" w:rsidTr="002422B3">
        <w:trPr>
          <w:trHeight w:val="600"/>
        </w:trPr>
        <w:tc>
          <w:tcPr>
            <w:tcW w:w="4980" w:type="dxa"/>
            <w:vAlign w:val="center"/>
          </w:tcPr>
          <w:p w14:paraId="6B333359"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Device / Component Part</w:t>
            </w:r>
          </w:p>
        </w:tc>
        <w:tc>
          <w:tcPr>
            <w:tcW w:w="2180" w:type="dxa"/>
            <w:vAlign w:val="center"/>
          </w:tcPr>
          <w:p w14:paraId="2645C629"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Cost</w:t>
            </w:r>
          </w:p>
        </w:tc>
      </w:tr>
      <w:tr w:rsidR="00D029EA" w:rsidRPr="00D029EA" w14:paraId="38661F9F" w14:textId="77777777" w:rsidTr="002422B3">
        <w:trPr>
          <w:trHeight w:val="315"/>
        </w:trPr>
        <w:tc>
          <w:tcPr>
            <w:tcW w:w="4980" w:type="dxa"/>
            <w:vAlign w:val="center"/>
          </w:tcPr>
          <w:p w14:paraId="07A6746E"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Example: Ballot marking device, scanner, printer, PC, monitor, audio headset, privacy solution, or any other device required for a turn-key solution.</w:t>
            </w:r>
          </w:p>
        </w:tc>
        <w:tc>
          <w:tcPr>
            <w:tcW w:w="2180" w:type="dxa"/>
            <w:vAlign w:val="center"/>
          </w:tcPr>
          <w:p w14:paraId="17CD41E8"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 </w:t>
            </w:r>
          </w:p>
        </w:tc>
      </w:tr>
      <w:tr w:rsidR="00D029EA" w:rsidRPr="00D029EA" w14:paraId="4282A0CA" w14:textId="77777777" w:rsidTr="002422B3">
        <w:trPr>
          <w:trHeight w:val="990"/>
        </w:trPr>
        <w:tc>
          <w:tcPr>
            <w:tcW w:w="4980" w:type="dxa"/>
            <w:vAlign w:val="center"/>
          </w:tcPr>
          <w:p w14:paraId="40D7F565"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Device A</w:t>
            </w:r>
          </w:p>
        </w:tc>
        <w:tc>
          <w:tcPr>
            <w:tcW w:w="2180" w:type="dxa"/>
            <w:vAlign w:val="center"/>
          </w:tcPr>
          <w:p w14:paraId="37EE0D57"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 </w:t>
            </w:r>
          </w:p>
        </w:tc>
      </w:tr>
      <w:tr w:rsidR="00D029EA" w:rsidRPr="00D029EA" w14:paraId="36338597" w14:textId="77777777" w:rsidTr="002422B3">
        <w:trPr>
          <w:trHeight w:val="990"/>
        </w:trPr>
        <w:tc>
          <w:tcPr>
            <w:tcW w:w="4980" w:type="dxa"/>
            <w:vAlign w:val="center"/>
          </w:tcPr>
          <w:p w14:paraId="285F4B96"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Device B</w:t>
            </w:r>
          </w:p>
        </w:tc>
        <w:tc>
          <w:tcPr>
            <w:tcW w:w="2180" w:type="dxa"/>
            <w:vAlign w:val="center"/>
          </w:tcPr>
          <w:p w14:paraId="6AE38A0A"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 </w:t>
            </w:r>
          </w:p>
        </w:tc>
      </w:tr>
      <w:tr w:rsidR="00D029EA" w:rsidRPr="00D029EA" w14:paraId="282B4C45" w14:textId="77777777" w:rsidTr="002422B3">
        <w:trPr>
          <w:trHeight w:val="990"/>
        </w:trPr>
        <w:tc>
          <w:tcPr>
            <w:tcW w:w="4980" w:type="dxa"/>
            <w:vAlign w:val="center"/>
          </w:tcPr>
          <w:p w14:paraId="7198B151"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Device C</w:t>
            </w:r>
          </w:p>
        </w:tc>
        <w:tc>
          <w:tcPr>
            <w:tcW w:w="2180" w:type="dxa"/>
            <w:vAlign w:val="center"/>
          </w:tcPr>
          <w:p w14:paraId="09D76ADD"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 </w:t>
            </w:r>
          </w:p>
        </w:tc>
      </w:tr>
      <w:tr w:rsidR="00D029EA" w:rsidRPr="00D029EA" w14:paraId="5C5FE221" w14:textId="77777777" w:rsidTr="002422B3">
        <w:trPr>
          <w:trHeight w:val="990"/>
        </w:trPr>
        <w:tc>
          <w:tcPr>
            <w:tcW w:w="4980" w:type="dxa"/>
            <w:vAlign w:val="center"/>
          </w:tcPr>
          <w:p w14:paraId="2019BE72"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Device D</w:t>
            </w:r>
          </w:p>
        </w:tc>
        <w:tc>
          <w:tcPr>
            <w:tcW w:w="2180" w:type="dxa"/>
            <w:vAlign w:val="center"/>
          </w:tcPr>
          <w:p w14:paraId="16ABEAEA"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 </w:t>
            </w:r>
          </w:p>
        </w:tc>
      </w:tr>
      <w:tr w:rsidR="00D029EA" w:rsidRPr="00D029EA" w14:paraId="205096D8" w14:textId="77777777" w:rsidTr="002422B3">
        <w:trPr>
          <w:trHeight w:val="990"/>
        </w:trPr>
        <w:tc>
          <w:tcPr>
            <w:tcW w:w="4980" w:type="dxa"/>
            <w:vAlign w:val="center"/>
          </w:tcPr>
          <w:p w14:paraId="657304FF"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Device E</w:t>
            </w:r>
          </w:p>
        </w:tc>
        <w:tc>
          <w:tcPr>
            <w:tcW w:w="2180" w:type="dxa"/>
            <w:vAlign w:val="center"/>
          </w:tcPr>
          <w:p w14:paraId="089391E4"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 </w:t>
            </w:r>
          </w:p>
        </w:tc>
      </w:tr>
      <w:tr w:rsidR="00D029EA" w:rsidRPr="00D029EA" w14:paraId="59C72359" w14:textId="77777777" w:rsidTr="002422B3">
        <w:trPr>
          <w:trHeight w:val="990"/>
        </w:trPr>
        <w:tc>
          <w:tcPr>
            <w:tcW w:w="4980" w:type="dxa"/>
            <w:vAlign w:val="center"/>
          </w:tcPr>
          <w:p w14:paraId="4EB7AD17"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Device F</w:t>
            </w:r>
          </w:p>
        </w:tc>
        <w:tc>
          <w:tcPr>
            <w:tcW w:w="2180" w:type="dxa"/>
            <w:vAlign w:val="center"/>
          </w:tcPr>
          <w:p w14:paraId="77783646"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 </w:t>
            </w:r>
          </w:p>
        </w:tc>
      </w:tr>
      <w:tr w:rsidR="00D029EA" w:rsidRPr="00D029EA" w14:paraId="336E6E6E" w14:textId="77777777" w:rsidTr="002422B3">
        <w:trPr>
          <w:trHeight w:val="990"/>
        </w:trPr>
        <w:tc>
          <w:tcPr>
            <w:tcW w:w="4980" w:type="dxa"/>
            <w:vAlign w:val="center"/>
          </w:tcPr>
          <w:p w14:paraId="47A3FA5A"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lastRenderedPageBreak/>
              <w:t>Device G</w:t>
            </w:r>
          </w:p>
        </w:tc>
        <w:tc>
          <w:tcPr>
            <w:tcW w:w="2180" w:type="dxa"/>
            <w:vAlign w:val="center"/>
          </w:tcPr>
          <w:p w14:paraId="78C8338C"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 </w:t>
            </w:r>
          </w:p>
        </w:tc>
      </w:tr>
      <w:tr w:rsidR="00D029EA" w:rsidRPr="00D029EA" w14:paraId="2E4E9AAE" w14:textId="77777777" w:rsidTr="002422B3">
        <w:trPr>
          <w:trHeight w:val="990"/>
        </w:trPr>
        <w:tc>
          <w:tcPr>
            <w:tcW w:w="4980" w:type="dxa"/>
            <w:vAlign w:val="center"/>
          </w:tcPr>
          <w:p w14:paraId="2E8F5372"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Device H</w:t>
            </w:r>
          </w:p>
        </w:tc>
        <w:tc>
          <w:tcPr>
            <w:tcW w:w="2180" w:type="dxa"/>
            <w:vAlign w:val="center"/>
          </w:tcPr>
          <w:p w14:paraId="4B80FBF4"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 </w:t>
            </w:r>
          </w:p>
        </w:tc>
      </w:tr>
      <w:tr w:rsidR="00D029EA" w:rsidRPr="00D029EA" w14:paraId="1EC45640" w14:textId="77777777" w:rsidTr="002422B3">
        <w:trPr>
          <w:trHeight w:val="990"/>
        </w:trPr>
        <w:tc>
          <w:tcPr>
            <w:tcW w:w="4980" w:type="dxa"/>
            <w:vAlign w:val="center"/>
          </w:tcPr>
          <w:p w14:paraId="1890D34A"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Device I</w:t>
            </w:r>
          </w:p>
        </w:tc>
        <w:tc>
          <w:tcPr>
            <w:tcW w:w="2180" w:type="dxa"/>
            <w:vAlign w:val="center"/>
          </w:tcPr>
          <w:p w14:paraId="07067BB4"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 </w:t>
            </w:r>
          </w:p>
        </w:tc>
      </w:tr>
      <w:tr w:rsidR="00D029EA" w:rsidRPr="00D029EA" w14:paraId="0066F7E2" w14:textId="77777777" w:rsidTr="002422B3">
        <w:trPr>
          <w:trHeight w:val="675"/>
        </w:trPr>
        <w:tc>
          <w:tcPr>
            <w:tcW w:w="4980" w:type="dxa"/>
            <w:vAlign w:val="center"/>
          </w:tcPr>
          <w:p w14:paraId="6D2D8F04"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Total Device Cost</w:t>
            </w:r>
          </w:p>
        </w:tc>
        <w:tc>
          <w:tcPr>
            <w:tcW w:w="2180" w:type="dxa"/>
            <w:vAlign w:val="center"/>
          </w:tcPr>
          <w:p w14:paraId="07D48E62"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 xml:space="preserve"> </w:t>
            </w:r>
          </w:p>
        </w:tc>
      </w:tr>
    </w:tbl>
    <w:p w14:paraId="09404803" w14:textId="77777777" w:rsidR="00D029EA" w:rsidRPr="00D029EA" w:rsidRDefault="00D029EA" w:rsidP="00D029EA">
      <w:pPr>
        <w:rPr>
          <w:rFonts w:ascii="Calibri" w:eastAsia="Calibri" w:hAnsi="Calibri" w:cs="Calibri"/>
          <w:kern w:val="0"/>
          <w:lang w:val="en"/>
          <w14:ligatures w14:val="none"/>
        </w:rPr>
      </w:pPr>
    </w:p>
    <w:p w14:paraId="02174355" w14:textId="77777777" w:rsidR="00D029EA" w:rsidRPr="00D029EA" w:rsidRDefault="00D029EA" w:rsidP="00D029EA">
      <w:pPr>
        <w:rPr>
          <w:rFonts w:ascii="Calibri" w:eastAsia="Calibri" w:hAnsi="Calibri" w:cs="Calibri"/>
          <w:kern w:val="0"/>
          <w:lang w:val="en"/>
          <w14:ligatures w14:val="none"/>
        </w:rPr>
      </w:pPr>
      <w:r w:rsidRPr="00D029EA">
        <w:rPr>
          <w:rFonts w:ascii="Calibri" w:eastAsia="Calibri" w:hAnsi="Calibri" w:cs="Calibri"/>
          <w:kern w:val="0"/>
          <w:sz w:val="22"/>
          <w:szCs w:val="22"/>
          <w:lang w:val="en"/>
          <w14:ligatures w14:val="none"/>
        </w:rPr>
        <w:br w:type="page"/>
      </w:r>
    </w:p>
    <w:p w14:paraId="517EC41F" w14:textId="77777777" w:rsidR="00D029EA" w:rsidRPr="00D029EA" w:rsidRDefault="00D029EA" w:rsidP="00D029EA">
      <w:pPr>
        <w:rPr>
          <w:rFonts w:ascii="Calibri" w:eastAsia="Calibri" w:hAnsi="Calibri" w:cs="Calibri"/>
          <w:b/>
          <w:bCs/>
          <w:kern w:val="0"/>
          <w:sz w:val="28"/>
          <w:szCs w:val="28"/>
          <w:lang w:val="en"/>
          <w14:ligatures w14:val="none"/>
        </w:rPr>
      </w:pPr>
      <w:r w:rsidRPr="00D029EA">
        <w:rPr>
          <w:rFonts w:ascii="Calibri" w:eastAsia="Calibri" w:hAnsi="Calibri" w:cs="Calibri"/>
          <w:b/>
          <w:bCs/>
          <w:kern w:val="0"/>
          <w:sz w:val="28"/>
          <w:szCs w:val="28"/>
          <w:lang w:val="en"/>
          <w14:ligatures w14:val="none"/>
        </w:rPr>
        <w:lastRenderedPageBreak/>
        <w:t>Part 2: All-Inclusive Fixed Annual Price for Software</w:t>
      </w:r>
    </w:p>
    <w:p w14:paraId="0736C950" w14:textId="77777777" w:rsidR="00D029EA" w:rsidRPr="00D029EA" w:rsidRDefault="00D029EA" w:rsidP="00D029EA">
      <w:pPr>
        <w:rPr>
          <w:rFonts w:ascii="Calibri" w:eastAsia="Calibri" w:hAnsi="Calibri" w:cs="Calibri"/>
          <w:kern w:val="0"/>
          <w:lang w:val="en"/>
          <w14:ligatures w14:val="none"/>
        </w:rPr>
      </w:pPr>
      <w:r w:rsidRPr="00D029EA">
        <w:rPr>
          <w:rFonts w:ascii="Calibri" w:eastAsia="Calibri" w:hAnsi="Calibri" w:cs="Calibri"/>
          <w:kern w:val="0"/>
          <w:lang w:val="en"/>
          <w14:ligatures w14:val="none"/>
        </w:rPr>
        <w:t>The Vendor should enter a fixed annual cost for each type of software required to implement and operate the new voting system.</w:t>
      </w:r>
    </w:p>
    <w:p w14:paraId="5BD5C2CD" w14:textId="77777777" w:rsidR="00D029EA" w:rsidRPr="00D029EA" w:rsidRDefault="00D029EA" w:rsidP="00D029EA">
      <w:pPr>
        <w:rPr>
          <w:rFonts w:ascii="Calibri" w:eastAsia="Calibri" w:hAnsi="Calibri" w:cs="Calibri"/>
          <w:kern w:val="0"/>
          <w:lang w:val="en"/>
          <w14:ligatures w14:val="none"/>
        </w:rPr>
      </w:pPr>
      <w:r w:rsidRPr="00D029EA">
        <w:rPr>
          <w:rFonts w:ascii="Calibri" w:eastAsia="Calibri" w:hAnsi="Calibri" w:cs="Calibri"/>
          <w:kern w:val="0"/>
          <w:lang w:val="en"/>
          <w14:ligatures w14:val="none"/>
        </w:rPr>
        <w:t>The Vendor may insert additional lines, as necessary.</w:t>
      </w:r>
    </w:p>
    <w:tbl>
      <w:tblPr>
        <w:tblW w:w="100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4"/>
        <w:gridCol w:w="1229"/>
        <w:gridCol w:w="1250"/>
        <w:gridCol w:w="1229"/>
        <w:gridCol w:w="1229"/>
        <w:gridCol w:w="1229"/>
        <w:gridCol w:w="1229"/>
      </w:tblGrid>
      <w:tr w:rsidR="00D029EA" w:rsidRPr="00D029EA" w14:paraId="2BD3426E" w14:textId="77777777" w:rsidTr="002422B3">
        <w:trPr>
          <w:trHeight w:val="600"/>
        </w:trPr>
        <w:tc>
          <w:tcPr>
            <w:tcW w:w="2675" w:type="dxa"/>
            <w:vAlign w:val="center"/>
          </w:tcPr>
          <w:p w14:paraId="329F09EA"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1A4C2EE0"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Cost FY27</w:t>
            </w:r>
          </w:p>
        </w:tc>
        <w:tc>
          <w:tcPr>
            <w:tcW w:w="1250" w:type="dxa"/>
            <w:vAlign w:val="center"/>
          </w:tcPr>
          <w:p w14:paraId="77AF0B2F"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Cost FY28</w:t>
            </w:r>
          </w:p>
        </w:tc>
        <w:tc>
          <w:tcPr>
            <w:tcW w:w="1229" w:type="dxa"/>
            <w:vAlign w:val="center"/>
          </w:tcPr>
          <w:p w14:paraId="114CF2AD"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Cost FY29</w:t>
            </w:r>
          </w:p>
        </w:tc>
        <w:tc>
          <w:tcPr>
            <w:tcW w:w="1229" w:type="dxa"/>
            <w:vAlign w:val="center"/>
          </w:tcPr>
          <w:p w14:paraId="5006A034"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Cost FY30</w:t>
            </w:r>
          </w:p>
        </w:tc>
        <w:tc>
          <w:tcPr>
            <w:tcW w:w="1229" w:type="dxa"/>
            <w:vAlign w:val="center"/>
          </w:tcPr>
          <w:p w14:paraId="293CBE10"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Cost FY31</w:t>
            </w:r>
          </w:p>
        </w:tc>
        <w:tc>
          <w:tcPr>
            <w:tcW w:w="1229" w:type="dxa"/>
            <w:vAlign w:val="center"/>
          </w:tcPr>
          <w:p w14:paraId="1A54371E"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Total Cost</w:t>
            </w:r>
          </w:p>
        </w:tc>
      </w:tr>
      <w:tr w:rsidR="00D029EA" w:rsidRPr="00D029EA" w14:paraId="58D59E81" w14:textId="77777777" w:rsidTr="002422B3">
        <w:trPr>
          <w:trHeight w:val="990"/>
        </w:trPr>
        <w:tc>
          <w:tcPr>
            <w:tcW w:w="2675" w:type="dxa"/>
            <w:vAlign w:val="center"/>
          </w:tcPr>
          <w:p w14:paraId="62A84934"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Software/Licensing 1:</w:t>
            </w:r>
          </w:p>
        </w:tc>
        <w:tc>
          <w:tcPr>
            <w:tcW w:w="1229" w:type="dxa"/>
            <w:vAlign w:val="center"/>
          </w:tcPr>
          <w:p w14:paraId="6D0D4886"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50" w:type="dxa"/>
            <w:vAlign w:val="center"/>
          </w:tcPr>
          <w:p w14:paraId="31A42774"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018A60D7"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34B1C776"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233DCBEB"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14C4B161"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r w:rsidR="00D029EA" w:rsidRPr="00D029EA" w14:paraId="2D508156" w14:textId="77777777" w:rsidTr="002422B3">
        <w:trPr>
          <w:trHeight w:val="990"/>
        </w:trPr>
        <w:tc>
          <w:tcPr>
            <w:tcW w:w="2675" w:type="dxa"/>
            <w:vAlign w:val="center"/>
          </w:tcPr>
          <w:p w14:paraId="162EAF44"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Software/Licensing 2:</w:t>
            </w:r>
          </w:p>
        </w:tc>
        <w:tc>
          <w:tcPr>
            <w:tcW w:w="1229" w:type="dxa"/>
            <w:vAlign w:val="center"/>
          </w:tcPr>
          <w:p w14:paraId="1806912F"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50" w:type="dxa"/>
            <w:vAlign w:val="center"/>
          </w:tcPr>
          <w:p w14:paraId="4EFC6482"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43A89E0D"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36C435DC"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20530A4C"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2CBEC321"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r w:rsidR="00D029EA" w:rsidRPr="00D029EA" w14:paraId="34A2CC20" w14:textId="77777777" w:rsidTr="002422B3">
        <w:trPr>
          <w:trHeight w:val="990"/>
        </w:trPr>
        <w:tc>
          <w:tcPr>
            <w:tcW w:w="2675" w:type="dxa"/>
            <w:vAlign w:val="center"/>
          </w:tcPr>
          <w:p w14:paraId="047E8A80"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Software/Licensing 3:</w:t>
            </w:r>
          </w:p>
        </w:tc>
        <w:tc>
          <w:tcPr>
            <w:tcW w:w="1229" w:type="dxa"/>
            <w:vAlign w:val="center"/>
          </w:tcPr>
          <w:p w14:paraId="05940434"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50" w:type="dxa"/>
            <w:vAlign w:val="center"/>
          </w:tcPr>
          <w:p w14:paraId="1A71FF1B"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22547BD6"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1E1F9018"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3BE7A9E8"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416E042B"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r w:rsidR="00D029EA" w:rsidRPr="00D029EA" w14:paraId="494A7FDB" w14:textId="77777777" w:rsidTr="002422B3">
        <w:trPr>
          <w:trHeight w:val="780"/>
        </w:trPr>
        <w:tc>
          <w:tcPr>
            <w:tcW w:w="2675" w:type="dxa"/>
            <w:vAlign w:val="center"/>
          </w:tcPr>
          <w:p w14:paraId="647DADAE"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447CE60B"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50" w:type="dxa"/>
            <w:vAlign w:val="center"/>
          </w:tcPr>
          <w:p w14:paraId="06921B2D"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2E294565"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00580871"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4C4874DF"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Total Cost:</w:t>
            </w:r>
          </w:p>
        </w:tc>
        <w:tc>
          <w:tcPr>
            <w:tcW w:w="1229" w:type="dxa"/>
            <w:vAlign w:val="center"/>
          </w:tcPr>
          <w:p w14:paraId="12B87418"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bl>
    <w:p w14:paraId="4A17C4CE" w14:textId="77777777" w:rsidR="00D029EA" w:rsidRPr="00D029EA" w:rsidRDefault="00D029EA" w:rsidP="00D029EA">
      <w:pPr>
        <w:rPr>
          <w:rFonts w:ascii="Calibri" w:eastAsia="Calibri" w:hAnsi="Calibri" w:cs="Calibri"/>
          <w:kern w:val="0"/>
          <w:lang w:val="en"/>
          <w14:ligatures w14:val="none"/>
        </w:rPr>
      </w:pPr>
    </w:p>
    <w:p w14:paraId="0CE60149" w14:textId="77777777" w:rsidR="00D029EA" w:rsidRPr="00D029EA" w:rsidRDefault="00D029EA" w:rsidP="00D029EA">
      <w:pPr>
        <w:rPr>
          <w:rFonts w:ascii="Calibri" w:eastAsia="Calibri" w:hAnsi="Calibri" w:cs="Calibri"/>
          <w:kern w:val="0"/>
          <w:lang w:val="en"/>
          <w14:ligatures w14:val="none"/>
        </w:rPr>
      </w:pPr>
      <w:r w:rsidRPr="00D029EA">
        <w:rPr>
          <w:rFonts w:ascii="Calibri" w:eastAsia="Calibri" w:hAnsi="Calibri" w:cs="Calibri"/>
          <w:kern w:val="0"/>
          <w:sz w:val="22"/>
          <w:szCs w:val="22"/>
          <w:lang w:val="en"/>
          <w14:ligatures w14:val="none"/>
        </w:rPr>
        <w:br w:type="page"/>
      </w:r>
    </w:p>
    <w:p w14:paraId="6ECBF6F4" w14:textId="77777777" w:rsidR="00D029EA" w:rsidRPr="00D029EA" w:rsidRDefault="00D029EA" w:rsidP="00D029EA">
      <w:pPr>
        <w:spacing w:after="240" w:line="240" w:lineRule="auto"/>
        <w:rPr>
          <w:rFonts w:ascii="Calibri" w:eastAsia="Calibri" w:hAnsi="Calibri" w:cs="Calibri"/>
          <w:b/>
          <w:bCs/>
          <w:color w:val="000000"/>
          <w:kern w:val="0"/>
          <w:sz w:val="28"/>
          <w:szCs w:val="28"/>
          <w:lang w:val="en"/>
          <w14:ligatures w14:val="none"/>
        </w:rPr>
      </w:pPr>
      <w:r w:rsidRPr="00D029EA">
        <w:rPr>
          <w:rFonts w:ascii="Calibri" w:eastAsia="Calibri" w:hAnsi="Calibri" w:cs="Calibri"/>
          <w:b/>
          <w:bCs/>
          <w:color w:val="000000"/>
          <w:kern w:val="0"/>
          <w:sz w:val="28"/>
          <w:szCs w:val="28"/>
          <w:lang w:val="en"/>
          <w14:ligatures w14:val="none"/>
        </w:rPr>
        <w:lastRenderedPageBreak/>
        <w:t>Part 3: Hardware and Software Maintenance</w:t>
      </w:r>
    </w:p>
    <w:p w14:paraId="21CDD9A4" w14:textId="77777777" w:rsidR="00D029EA" w:rsidRPr="00D029EA" w:rsidRDefault="00D029EA" w:rsidP="00D029EA">
      <w:pPr>
        <w:rPr>
          <w:rFonts w:ascii="Calibri" w:eastAsia="Calibri" w:hAnsi="Calibri" w:cs="Calibri"/>
          <w:kern w:val="0"/>
          <w:lang w:val="en"/>
          <w14:ligatures w14:val="none"/>
        </w:rPr>
      </w:pPr>
      <w:r w:rsidRPr="00D029EA">
        <w:rPr>
          <w:rFonts w:ascii="Calibri" w:eastAsia="Calibri" w:hAnsi="Calibri" w:cs="Calibri"/>
          <w:kern w:val="0"/>
          <w:lang w:val="en"/>
          <w14:ligatures w14:val="none"/>
        </w:rPr>
        <w:t>The Vendor should enter a fixed annual cost for ongoing maintenance of election system hardware and software.</w:t>
      </w:r>
    </w:p>
    <w:tbl>
      <w:tblPr>
        <w:tblW w:w="100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4"/>
        <w:gridCol w:w="1229"/>
        <w:gridCol w:w="1250"/>
        <w:gridCol w:w="1229"/>
        <w:gridCol w:w="1229"/>
        <w:gridCol w:w="1229"/>
        <w:gridCol w:w="1229"/>
      </w:tblGrid>
      <w:tr w:rsidR="00D029EA" w:rsidRPr="00D029EA" w14:paraId="4BE78EAA" w14:textId="77777777" w:rsidTr="002422B3">
        <w:trPr>
          <w:trHeight w:val="600"/>
        </w:trPr>
        <w:tc>
          <w:tcPr>
            <w:tcW w:w="2675" w:type="dxa"/>
            <w:vAlign w:val="center"/>
          </w:tcPr>
          <w:p w14:paraId="71232ABD"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6D2B7D68"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Cost FY27</w:t>
            </w:r>
          </w:p>
        </w:tc>
        <w:tc>
          <w:tcPr>
            <w:tcW w:w="1250" w:type="dxa"/>
            <w:vAlign w:val="center"/>
          </w:tcPr>
          <w:p w14:paraId="3876FC96"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Cost FY28</w:t>
            </w:r>
          </w:p>
        </w:tc>
        <w:tc>
          <w:tcPr>
            <w:tcW w:w="1229" w:type="dxa"/>
            <w:vAlign w:val="center"/>
          </w:tcPr>
          <w:p w14:paraId="47C4DF6F"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Cost FY29</w:t>
            </w:r>
          </w:p>
        </w:tc>
        <w:tc>
          <w:tcPr>
            <w:tcW w:w="1229" w:type="dxa"/>
            <w:vAlign w:val="center"/>
          </w:tcPr>
          <w:p w14:paraId="66BC701A"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Cost FY30</w:t>
            </w:r>
          </w:p>
        </w:tc>
        <w:tc>
          <w:tcPr>
            <w:tcW w:w="1229" w:type="dxa"/>
            <w:vAlign w:val="center"/>
          </w:tcPr>
          <w:p w14:paraId="662579EC"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Cost FY31</w:t>
            </w:r>
          </w:p>
        </w:tc>
        <w:tc>
          <w:tcPr>
            <w:tcW w:w="1229" w:type="dxa"/>
            <w:vAlign w:val="center"/>
          </w:tcPr>
          <w:p w14:paraId="46C342D4"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Total Cost</w:t>
            </w:r>
          </w:p>
        </w:tc>
      </w:tr>
      <w:tr w:rsidR="00D029EA" w:rsidRPr="00D029EA" w14:paraId="4B7399A6" w14:textId="77777777" w:rsidTr="002422B3">
        <w:trPr>
          <w:trHeight w:val="1140"/>
        </w:trPr>
        <w:tc>
          <w:tcPr>
            <w:tcW w:w="2675" w:type="dxa"/>
            <w:vAlign w:val="center"/>
          </w:tcPr>
          <w:p w14:paraId="0D58ECD2"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Fixed Annual Cost for Ongoing Maintenance of Election System Hardware and Software</w:t>
            </w:r>
          </w:p>
        </w:tc>
        <w:tc>
          <w:tcPr>
            <w:tcW w:w="1229" w:type="dxa"/>
            <w:vAlign w:val="center"/>
          </w:tcPr>
          <w:p w14:paraId="2781FEB2"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50" w:type="dxa"/>
            <w:vAlign w:val="center"/>
          </w:tcPr>
          <w:p w14:paraId="4114B44D"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5255CC4E"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408BC07A"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4C63D0A0"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2C476ED5"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bl>
    <w:p w14:paraId="2CDA5EF4" w14:textId="77777777" w:rsidR="00D029EA" w:rsidRPr="00D029EA" w:rsidRDefault="00D029EA" w:rsidP="00D029EA">
      <w:pPr>
        <w:rPr>
          <w:rFonts w:ascii="Calibri" w:eastAsia="Calibri" w:hAnsi="Calibri" w:cs="Calibri"/>
          <w:kern w:val="0"/>
          <w:lang w:val="en"/>
          <w14:ligatures w14:val="none"/>
        </w:rPr>
      </w:pPr>
    </w:p>
    <w:p w14:paraId="507994D3" w14:textId="77777777" w:rsidR="00D029EA" w:rsidRPr="00D029EA" w:rsidRDefault="00D029EA" w:rsidP="00D029EA">
      <w:pPr>
        <w:rPr>
          <w:rFonts w:ascii="Calibri" w:eastAsia="Calibri" w:hAnsi="Calibri" w:cs="Calibri"/>
          <w:kern w:val="0"/>
          <w:lang w:val="en"/>
          <w14:ligatures w14:val="none"/>
        </w:rPr>
      </w:pPr>
      <w:r w:rsidRPr="00D029EA">
        <w:rPr>
          <w:rFonts w:ascii="Calibri" w:eastAsia="Calibri" w:hAnsi="Calibri" w:cs="Calibri"/>
          <w:kern w:val="0"/>
          <w:sz w:val="22"/>
          <w:szCs w:val="22"/>
          <w:lang w:val="en"/>
          <w14:ligatures w14:val="none"/>
        </w:rPr>
        <w:br w:type="page"/>
      </w:r>
    </w:p>
    <w:p w14:paraId="634F48DA" w14:textId="77777777" w:rsidR="00D029EA" w:rsidRPr="00D029EA" w:rsidRDefault="00D029EA" w:rsidP="00D029EA">
      <w:pPr>
        <w:spacing w:after="240" w:line="240" w:lineRule="auto"/>
        <w:rPr>
          <w:rFonts w:ascii="Calibri" w:eastAsia="Calibri" w:hAnsi="Calibri" w:cs="Calibri"/>
          <w:b/>
          <w:bCs/>
          <w:color w:val="000000"/>
          <w:kern w:val="0"/>
          <w:sz w:val="28"/>
          <w:szCs w:val="28"/>
          <w:lang w:val="en"/>
          <w14:ligatures w14:val="none"/>
        </w:rPr>
      </w:pPr>
      <w:r w:rsidRPr="00D029EA">
        <w:rPr>
          <w:rFonts w:ascii="Calibri" w:eastAsia="Calibri" w:hAnsi="Calibri" w:cs="Calibri"/>
          <w:b/>
          <w:bCs/>
          <w:color w:val="000000"/>
          <w:kern w:val="0"/>
          <w:sz w:val="28"/>
          <w:szCs w:val="28"/>
          <w:lang w:val="en"/>
          <w14:ligatures w14:val="none"/>
        </w:rPr>
        <w:lastRenderedPageBreak/>
        <w:t>Part 4: Warranties</w:t>
      </w:r>
    </w:p>
    <w:p w14:paraId="73AACA1B" w14:textId="77777777" w:rsidR="00D029EA" w:rsidRPr="00D029EA" w:rsidRDefault="00D029EA" w:rsidP="00D029EA">
      <w:pPr>
        <w:rPr>
          <w:rFonts w:ascii="Calibri" w:eastAsia="Calibri" w:hAnsi="Calibri" w:cs="Calibri"/>
          <w:kern w:val="0"/>
          <w:lang w:val="en"/>
          <w14:ligatures w14:val="none"/>
        </w:rPr>
      </w:pPr>
      <w:r w:rsidRPr="00D029EA">
        <w:rPr>
          <w:rFonts w:ascii="Calibri" w:eastAsia="Calibri" w:hAnsi="Calibri" w:cs="Calibri"/>
          <w:kern w:val="0"/>
          <w:lang w:val="en"/>
          <w14:ligatures w14:val="none"/>
        </w:rPr>
        <w:t>The Vendor should enter a fixed annual cost for all warranties, along with a detailed express description of what is and is not covered by the warranty.</w:t>
      </w:r>
    </w:p>
    <w:tbl>
      <w:tblPr>
        <w:tblW w:w="100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4"/>
        <w:gridCol w:w="1229"/>
        <w:gridCol w:w="1250"/>
        <w:gridCol w:w="1229"/>
        <w:gridCol w:w="1229"/>
        <w:gridCol w:w="1229"/>
        <w:gridCol w:w="1229"/>
      </w:tblGrid>
      <w:tr w:rsidR="00D029EA" w:rsidRPr="00D029EA" w14:paraId="1F76DC44" w14:textId="77777777" w:rsidTr="002422B3">
        <w:trPr>
          <w:trHeight w:val="600"/>
        </w:trPr>
        <w:tc>
          <w:tcPr>
            <w:tcW w:w="2675" w:type="dxa"/>
            <w:vAlign w:val="center"/>
          </w:tcPr>
          <w:p w14:paraId="7A1851C2"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12058BAC"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Cost FY27</w:t>
            </w:r>
          </w:p>
        </w:tc>
        <w:tc>
          <w:tcPr>
            <w:tcW w:w="1250" w:type="dxa"/>
            <w:vAlign w:val="center"/>
          </w:tcPr>
          <w:p w14:paraId="79CBF343"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Cost FY28</w:t>
            </w:r>
          </w:p>
        </w:tc>
        <w:tc>
          <w:tcPr>
            <w:tcW w:w="1229" w:type="dxa"/>
            <w:vAlign w:val="center"/>
          </w:tcPr>
          <w:p w14:paraId="204050DF"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Cost FY29</w:t>
            </w:r>
          </w:p>
        </w:tc>
        <w:tc>
          <w:tcPr>
            <w:tcW w:w="1229" w:type="dxa"/>
            <w:vAlign w:val="center"/>
          </w:tcPr>
          <w:p w14:paraId="5E6B347B"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Cost FY30</w:t>
            </w:r>
          </w:p>
        </w:tc>
        <w:tc>
          <w:tcPr>
            <w:tcW w:w="1229" w:type="dxa"/>
            <w:vAlign w:val="center"/>
          </w:tcPr>
          <w:p w14:paraId="51C938BC"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Cost FY31</w:t>
            </w:r>
          </w:p>
        </w:tc>
        <w:tc>
          <w:tcPr>
            <w:tcW w:w="1229" w:type="dxa"/>
            <w:vAlign w:val="center"/>
          </w:tcPr>
          <w:p w14:paraId="2F926D46"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Total Cost</w:t>
            </w:r>
          </w:p>
        </w:tc>
      </w:tr>
      <w:tr w:rsidR="00D029EA" w:rsidRPr="00D029EA" w14:paraId="134C432C" w14:textId="77777777" w:rsidTr="002422B3">
        <w:trPr>
          <w:trHeight w:val="1140"/>
        </w:trPr>
        <w:tc>
          <w:tcPr>
            <w:tcW w:w="2675" w:type="dxa"/>
            <w:vAlign w:val="center"/>
          </w:tcPr>
          <w:p w14:paraId="2DECDB45"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Annual Cost for Warranties and Detailed Description of Items Covered and Not Covered</w:t>
            </w:r>
          </w:p>
        </w:tc>
        <w:tc>
          <w:tcPr>
            <w:tcW w:w="1229" w:type="dxa"/>
            <w:vAlign w:val="center"/>
          </w:tcPr>
          <w:p w14:paraId="72A4B33D"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50" w:type="dxa"/>
            <w:vAlign w:val="center"/>
          </w:tcPr>
          <w:p w14:paraId="337D2ECF"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64799A95"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282C28BC"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41238FA2"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c>
          <w:tcPr>
            <w:tcW w:w="1229" w:type="dxa"/>
            <w:vAlign w:val="center"/>
          </w:tcPr>
          <w:p w14:paraId="0C4A23CE"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bl>
    <w:p w14:paraId="6FB99E56" w14:textId="77777777" w:rsidR="00D029EA" w:rsidRPr="00D029EA" w:rsidRDefault="00D029EA" w:rsidP="00D029EA">
      <w:pPr>
        <w:rPr>
          <w:rFonts w:ascii="Calibri" w:eastAsia="Calibri" w:hAnsi="Calibri" w:cs="Calibri"/>
          <w:kern w:val="0"/>
          <w:lang w:val="en"/>
          <w14:ligatures w14:val="none"/>
        </w:rPr>
      </w:pPr>
    </w:p>
    <w:p w14:paraId="3EFC41A7" w14:textId="77777777" w:rsidR="00D029EA" w:rsidRPr="00D029EA" w:rsidRDefault="00D029EA" w:rsidP="00D029EA">
      <w:pPr>
        <w:rPr>
          <w:rFonts w:ascii="Calibri" w:eastAsia="Calibri" w:hAnsi="Calibri" w:cs="Calibri"/>
          <w:kern w:val="0"/>
          <w:lang w:val="en"/>
          <w14:ligatures w14:val="none"/>
        </w:rPr>
      </w:pPr>
      <w:r w:rsidRPr="00D029EA">
        <w:rPr>
          <w:rFonts w:ascii="Calibri" w:eastAsia="Calibri" w:hAnsi="Calibri" w:cs="Calibri"/>
          <w:kern w:val="0"/>
          <w:sz w:val="22"/>
          <w:szCs w:val="22"/>
          <w:lang w:val="en"/>
          <w14:ligatures w14:val="none"/>
        </w:rPr>
        <w:br w:type="page"/>
      </w:r>
    </w:p>
    <w:p w14:paraId="6E6F799C" w14:textId="77777777" w:rsidR="00D029EA" w:rsidRPr="00D029EA" w:rsidRDefault="00D029EA" w:rsidP="00D029EA">
      <w:pPr>
        <w:spacing w:after="240" w:line="240" w:lineRule="auto"/>
        <w:rPr>
          <w:rFonts w:ascii="Calibri" w:eastAsia="Calibri" w:hAnsi="Calibri" w:cs="Calibri"/>
          <w:b/>
          <w:bCs/>
          <w:color w:val="000000"/>
          <w:kern w:val="0"/>
          <w:sz w:val="28"/>
          <w:szCs w:val="28"/>
          <w:lang w:val="en"/>
          <w14:ligatures w14:val="none"/>
        </w:rPr>
      </w:pPr>
      <w:r w:rsidRPr="00D029EA">
        <w:rPr>
          <w:rFonts w:ascii="Calibri" w:eastAsia="Calibri" w:hAnsi="Calibri" w:cs="Calibri"/>
          <w:b/>
          <w:bCs/>
          <w:color w:val="000000"/>
          <w:kern w:val="0"/>
          <w:sz w:val="28"/>
          <w:szCs w:val="28"/>
          <w:lang w:val="en"/>
          <w14:ligatures w14:val="none"/>
        </w:rPr>
        <w:lastRenderedPageBreak/>
        <w:t>Part 5: Additional Costs</w:t>
      </w:r>
    </w:p>
    <w:p w14:paraId="45993CA0" w14:textId="77777777" w:rsidR="00D029EA" w:rsidRPr="00D029EA" w:rsidRDefault="00D029EA" w:rsidP="00D029EA">
      <w:pPr>
        <w:rPr>
          <w:rFonts w:ascii="Calibri" w:eastAsia="Calibri" w:hAnsi="Calibri" w:cs="Calibri"/>
          <w:kern w:val="0"/>
          <w:lang w:val="en"/>
          <w14:ligatures w14:val="none"/>
        </w:rPr>
      </w:pPr>
      <w:r w:rsidRPr="00D029EA">
        <w:rPr>
          <w:rFonts w:ascii="Calibri" w:eastAsia="Calibri" w:hAnsi="Calibri" w:cs="Calibri"/>
          <w:kern w:val="0"/>
          <w:lang w:val="en"/>
          <w14:ligatures w14:val="none"/>
        </w:rPr>
        <w:t>The Vendor should enter a cost per any additional item necessary for a turn-key operation that was not included in any Part above. If a necessary item is not listed above but has a cost, it must be listed here.</w:t>
      </w:r>
    </w:p>
    <w:tbl>
      <w:tblPr>
        <w:tblW w:w="7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0"/>
        <w:gridCol w:w="2180"/>
      </w:tblGrid>
      <w:tr w:rsidR="00D029EA" w:rsidRPr="00D029EA" w14:paraId="49FA286D" w14:textId="77777777" w:rsidTr="002422B3">
        <w:trPr>
          <w:trHeight w:val="600"/>
        </w:trPr>
        <w:tc>
          <w:tcPr>
            <w:tcW w:w="4980" w:type="dxa"/>
            <w:vAlign w:val="center"/>
          </w:tcPr>
          <w:p w14:paraId="22B78FC8"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Additional Items</w:t>
            </w:r>
          </w:p>
        </w:tc>
        <w:tc>
          <w:tcPr>
            <w:tcW w:w="2180" w:type="dxa"/>
            <w:vAlign w:val="center"/>
          </w:tcPr>
          <w:p w14:paraId="7713B455"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Cost</w:t>
            </w:r>
          </w:p>
        </w:tc>
      </w:tr>
      <w:tr w:rsidR="00D029EA" w:rsidRPr="00D029EA" w14:paraId="23B466C6" w14:textId="77777777" w:rsidTr="002422B3">
        <w:trPr>
          <w:trHeight w:val="1020"/>
        </w:trPr>
        <w:tc>
          <w:tcPr>
            <w:tcW w:w="4980" w:type="dxa"/>
            <w:vAlign w:val="center"/>
          </w:tcPr>
          <w:p w14:paraId="1CEDA7B4"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Example: Delivery expenses, training costs, training materials, ancillary professional services, support staff travel and costs, etc.</w:t>
            </w:r>
          </w:p>
        </w:tc>
        <w:tc>
          <w:tcPr>
            <w:tcW w:w="2180" w:type="dxa"/>
            <w:vAlign w:val="center"/>
          </w:tcPr>
          <w:p w14:paraId="64477084"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r w:rsidR="00D029EA" w:rsidRPr="00D029EA" w14:paraId="72622556" w14:textId="77777777" w:rsidTr="002422B3">
        <w:trPr>
          <w:trHeight w:val="990"/>
        </w:trPr>
        <w:tc>
          <w:tcPr>
            <w:tcW w:w="4980" w:type="dxa"/>
            <w:vAlign w:val="center"/>
          </w:tcPr>
          <w:p w14:paraId="5AD78635"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Item A</w:t>
            </w:r>
          </w:p>
        </w:tc>
        <w:tc>
          <w:tcPr>
            <w:tcW w:w="2180" w:type="dxa"/>
            <w:vAlign w:val="center"/>
          </w:tcPr>
          <w:p w14:paraId="194475A6"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r w:rsidR="00D029EA" w:rsidRPr="00D029EA" w14:paraId="0C100031" w14:textId="77777777" w:rsidTr="002422B3">
        <w:trPr>
          <w:trHeight w:val="990"/>
        </w:trPr>
        <w:tc>
          <w:tcPr>
            <w:tcW w:w="4980" w:type="dxa"/>
            <w:vAlign w:val="center"/>
          </w:tcPr>
          <w:p w14:paraId="3A3F51BF"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Item B</w:t>
            </w:r>
          </w:p>
        </w:tc>
        <w:tc>
          <w:tcPr>
            <w:tcW w:w="2180" w:type="dxa"/>
            <w:vAlign w:val="center"/>
          </w:tcPr>
          <w:p w14:paraId="2A2FEFD1"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r w:rsidR="00D029EA" w:rsidRPr="00D029EA" w14:paraId="7BBC4947" w14:textId="77777777" w:rsidTr="002422B3">
        <w:trPr>
          <w:trHeight w:val="675"/>
        </w:trPr>
        <w:tc>
          <w:tcPr>
            <w:tcW w:w="4980" w:type="dxa"/>
            <w:vAlign w:val="center"/>
          </w:tcPr>
          <w:p w14:paraId="5CE4146B"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Total Additional Items Cost</w:t>
            </w:r>
          </w:p>
        </w:tc>
        <w:tc>
          <w:tcPr>
            <w:tcW w:w="2180" w:type="dxa"/>
            <w:vAlign w:val="center"/>
          </w:tcPr>
          <w:p w14:paraId="34F024B0"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bl>
    <w:p w14:paraId="015424BB" w14:textId="77777777" w:rsidR="00D029EA" w:rsidRPr="00D029EA" w:rsidRDefault="00D029EA" w:rsidP="00D029EA">
      <w:pPr>
        <w:rPr>
          <w:rFonts w:ascii="Calibri" w:eastAsia="Calibri" w:hAnsi="Calibri" w:cs="Calibri"/>
          <w:kern w:val="0"/>
          <w:lang w:val="en"/>
          <w14:ligatures w14:val="none"/>
        </w:rPr>
      </w:pPr>
    </w:p>
    <w:p w14:paraId="1411B7D5" w14:textId="77777777" w:rsidR="00D029EA" w:rsidRPr="00D029EA" w:rsidRDefault="00D029EA" w:rsidP="00D029EA">
      <w:pPr>
        <w:rPr>
          <w:rFonts w:ascii="Calibri" w:eastAsia="Calibri" w:hAnsi="Calibri" w:cs="Calibri"/>
          <w:kern w:val="0"/>
          <w:lang w:val="en"/>
          <w14:ligatures w14:val="none"/>
        </w:rPr>
      </w:pPr>
      <w:r w:rsidRPr="00D029EA">
        <w:rPr>
          <w:rFonts w:ascii="Calibri" w:eastAsia="Calibri" w:hAnsi="Calibri" w:cs="Calibri"/>
          <w:kern w:val="0"/>
          <w:sz w:val="22"/>
          <w:szCs w:val="22"/>
          <w:lang w:val="en"/>
          <w14:ligatures w14:val="none"/>
        </w:rPr>
        <w:br w:type="page"/>
      </w:r>
    </w:p>
    <w:p w14:paraId="06C62C11" w14:textId="77777777" w:rsidR="00D029EA" w:rsidRPr="00D029EA" w:rsidRDefault="00D029EA" w:rsidP="00D029EA">
      <w:pPr>
        <w:spacing w:after="240" w:line="240" w:lineRule="auto"/>
        <w:rPr>
          <w:rFonts w:ascii="Calibri" w:eastAsia="Calibri" w:hAnsi="Calibri" w:cs="Calibri"/>
          <w:b/>
          <w:bCs/>
          <w:color w:val="000000"/>
          <w:kern w:val="0"/>
          <w:sz w:val="28"/>
          <w:szCs w:val="28"/>
          <w:lang w:val="en"/>
          <w14:ligatures w14:val="none"/>
        </w:rPr>
      </w:pPr>
      <w:r w:rsidRPr="00D029EA">
        <w:rPr>
          <w:rFonts w:ascii="Calibri" w:eastAsia="Calibri" w:hAnsi="Calibri" w:cs="Calibri"/>
          <w:b/>
          <w:bCs/>
          <w:color w:val="000000"/>
          <w:kern w:val="0"/>
          <w:sz w:val="28"/>
          <w:szCs w:val="28"/>
          <w:lang w:val="en"/>
          <w14:ligatures w14:val="none"/>
        </w:rPr>
        <w:lastRenderedPageBreak/>
        <w:t>Part 6: Optional Items Cost</w:t>
      </w:r>
    </w:p>
    <w:p w14:paraId="7B95444D" w14:textId="77777777" w:rsidR="00D029EA" w:rsidRPr="00D029EA" w:rsidRDefault="00D029EA" w:rsidP="00D029EA">
      <w:pPr>
        <w:rPr>
          <w:rFonts w:ascii="Calibri" w:eastAsia="Calibri" w:hAnsi="Calibri" w:cs="Calibri"/>
          <w:kern w:val="0"/>
          <w:lang w:val="en"/>
          <w14:ligatures w14:val="none"/>
        </w:rPr>
      </w:pPr>
      <w:r w:rsidRPr="00D029EA">
        <w:rPr>
          <w:rFonts w:ascii="Calibri" w:eastAsia="Calibri" w:hAnsi="Calibri" w:cs="Calibri"/>
          <w:kern w:val="0"/>
          <w:lang w:val="en"/>
          <w14:ligatures w14:val="none"/>
        </w:rPr>
        <w:t xml:space="preserve">The Vendor should insert a cost per optional item. The price of each item will be </w:t>
      </w:r>
      <w:proofErr w:type="gramStart"/>
      <w:r w:rsidRPr="00D029EA">
        <w:rPr>
          <w:rFonts w:ascii="Calibri" w:eastAsia="Calibri" w:hAnsi="Calibri" w:cs="Calibri"/>
          <w:kern w:val="0"/>
          <w:lang w:val="en"/>
          <w14:ligatures w14:val="none"/>
        </w:rPr>
        <w:t>summed</w:t>
      </w:r>
      <w:proofErr w:type="gramEnd"/>
      <w:r w:rsidRPr="00D029EA">
        <w:rPr>
          <w:rFonts w:ascii="Calibri" w:eastAsia="Calibri" w:hAnsi="Calibri" w:cs="Calibri"/>
          <w:kern w:val="0"/>
          <w:lang w:val="en"/>
          <w14:ligatures w14:val="none"/>
        </w:rPr>
        <w:t xml:space="preserve"> to arrive at the Total Optional Items Cost. </w:t>
      </w:r>
    </w:p>
    <w:p w14:paraId="286A4868" w14:textId="77777777" w:rsidR="00D029EA" w:rsidRPr="00D029EA" w:rsidRDefault="00D029EA" w:rsidP="00D029EA">
      <w:pPr>
        <w:rPr>
          <w:rFonts w:ascii="Calibri" w:eastAsia="Calibri" w:hAnsi="Calibri" w:cs="Calibri"/>
          <w:kern w:val="0"/>
          <w:lang w:val="en"/>
          <w14:ligatures w14:val="none"/>
        </w:rPr>
      </w:pPr>
      <w:r w:rsidRPr="00D029EA">
        <w:rPr>
          <w:rFonts w:ascii="Calibri" w:eastAsia="Calibri" w:hAnsi="Calibri" w:cs="Calibri"/>
          <w:kern w:val="0"/>
          <w:lang w:val="en"/>
          <w14:ligatures w14:val="none"/>
        </w:rPr>
        <w:t>Optional Items Cost. Add additional rows as needed.</w:t>
      </w:r>
    </w:p>
    <w:tbl>
      <w:tblPr>
        <w:tblW w:w="7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0"/>
        <w:gridCol w:w="2180"/>
      </w:tblGrid>
      <w:tr w:rsidR="00D029EA" w:rsidRPr="00D029EA" w14:paraId="353E931A" w14:textId="77777777" w:rsidTr="002422B3">
        <w:trPr>
          <w:trHeight w:val="315"/>
        </w:trPr>
        <w:tc>
          <w:tcPr>
            <w:tcW w:w="4980" w:type="dxa"/>
          </w:tcPr>
          <w:p w14:paraId="10687468"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Optional Item</w:t>
            </w:r>
          </w:p>
        </w:tc>
        <w:tc>
          <w:tcPr>
            <w:tcW w:w="2180" w:type="dxa"/>
            <w:vAlign w:val="center"/>
          </w:tcPr>
          <w:p w14:paraId="12467D38"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Cost</w:t>
            </w:r>
          </w:p>
        </w:tc>
      </w:tr>
      <w:tr w:rsidR="00D029EA" w:rsidRPr="00D029EA" w14:paraId="5EDC412D" w14:textId="77777777" w:rsidTr="002422B3">
        <w:trPr>
          <w:trHeight w:val="315"/>
        </w:trPr>
        <w:tc>
          <w:tcPr>
            <w:tcW w:w="4980" w:type="dxa"/>
          </w:tcPr>
          <w:p w14:paraId="3C9E2A68"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Item A</w:t>
            </w:r>
          </w:p>
        </w:tc>
        <w:tc>
          <w:tcPr>
            <w:tcW w:w="2180" w:type="dxa"/>
            <w:vAlign w:val="center"/>
          </w:tcPr>
          <w:p w14:paraId="1ACDA915"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r w:rsidR="00D029EA" w:rsidRPr="00D029EA" w14:paraId="3C796271" w14:textId="77777777" w:rsidTr="002422B3">
        <w:trPr>
          <w:trHeight w:val="315"/>
        </w:trPr>
        <w:tc>
          <w:tcPr>
            <w:tcW w:w="4980" w:type="dxa"/>
          </w:tcPr>
          <w:p w14:paraId="42BD3E2E"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Item B</w:t>
            </w:r>
          </w:p>
        </w:tc>
        <w:tc>
          <w:tcPr>
            <w:tcW w:w="2180" w:type="dxa"/>
            <w:vAlign w:val="center"/>
          </w:tcPr>
          <w:p w14:paraId="71073496"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r w:rsidR="00D029EA" w:rsidRPr="00D029EA" w14:paraId="4E6B391B" w14:textId="77777777" w:rsidTr="002422B3">
        <w:trPr>
          <w:trHeight w:val="315"/>
        </w:trPr>
        <w:tc>
          <w:tcPr>
            <w:tcW w:w="4980" w:type="dxa"/>
          </w:tcPr>
          <w:p w14:paraId="17C25DF3" w14:textId="77777777" w:rsidR="00D029EA" w:rsidRPr="00D029EA" w:rsidRDefault="00D029EA" w:rsidP="00D029EA">
            <w:pPr>
              <w:spacing w:after="0" w:line="240" w:lineRule="auto"/>
              <w:rPr>
                <w:rFonts w:ascii="Calibri" w:eastAsia="Calibri" w:hAnsi="Calibri" w:cs="Calibri"/>
                <w:kern w:val="0"/>
                <w:lang w:val="en"/>
                <w14:ligatures w14:val="none"/>
              </w:rPr>
            </w:pPr>
            <w:r w:rsidRPr="00D029EA">
              <w:rPr>
                <w:rFonts w:ascii="Calibri" w:eastAsia="Calibri" w:hAnsi="Calibri" w:cs="Calibri"/>
                <w:kern w:val="0"/>
                <w:lang w:val="en"/>
                <w14:ligatures w14:val="none"/>
              </w:rPr>
              <w:t>Total Optional Items Cost</w:t>
            </w:r>
          </w:p>
        </w:tc>
        <w:tc>
          <w:tcPr>
            <w:tcW w:w="2180" w:type="dxa"/>
            <w:vAlign w:val="center"/>
          </w:tcPr>
          <w:p w14:paraId="169ADF0A"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bl>
    <w:p w14:paraId="027A9CAD" w14:textId="77777777" w:rsidR="00D029EA" w:rsidRPr="00D029EA" w:rsidRDefault="00D029EA" w:rsidP="00D029EA">
      <w:pPr>
        <w:rPr>
          <w:rFonts w:ascii="Calibri" w:eastAsia="Calibri" w:hAnsi="Calibri" w:cs="Calibri"/>
          <w:kern w:val="0"/>
          <w:lang w:val="en"/>
          <w14:ligatures w14:val="none"/>
        </w:rPr>
      </w:pPr>
    </w:p>
    <w:p w14:paraId="34D9407C" w14:textId="77777777" w:rsidR="00D029EA" w:rsidRPr="00D029EA" w:rsidRDefault="00D029EA" w:rsidP="00D029EA">
      <w:pPr>
        <w:rPr>
          <w:rFonts w:ascii="Calibri" w:eastAsia="Calibri" w:hAnsi="Calibri" w:cs="Calibri"/>
          <w:kern w:val="0"/>
          <w:lang w:val="en"/>
          <w14:ligatures w14:val="none"/>
        </w:rPr>
      </w:pPr>
      <w:r w:rsidRPr="00D029EA">
        <w:rPr>
          <w:rFonts w:ascii="Calibri" w:eastAsia="Calibri" w:hAnsi="Calibri" w:cs="Calibri"/>
          <w:kern w:val="0"/>
          <w:sz w:val="22"/>
          <w:szCs w:val="22"/>
          <w:lang w:val="en"/>
          <w14:ligatures w14:val="none"/>
        </w:rPr>
        <w:br w:type="page"/>
      </w:r>
    </w:p>
    <w:p w14:paraId="0D8BB243" w14:textId="77777777" w:rsidR="00D029EA" w:rsidRPr="00D029EA" w:rsidRDefault="00D029EA" w:rsidP="00D029EA">
      <w:pPr>
        <w:spacing w:after="240" w:line="240" w:lineRule="auto"/>
        <w:rPr>
          <w:rFonts w:ascii="Calibri" w:eastAsia="Calibri" w:hAnsi="Calibri" w:cs="Calibri"/>
          <w:b/>
          <w:bCs/>
          <w:color w:val="000000"/>
          <w:kern w:val="0"/>
          <w:sz w:val="28"/>
          <w:szCs w:val="28"/>
          <w:lang w:val="en"/>
          <w14:ligatures w14:val="none"/>
        </w:rPr>
      </w:pPr>
      <w:r w:rsidRPr="00D029EA">
        <w:rPr>
          <w:rFonts w:ascii="Calibri" w:eastAsia="Calibri" w:hAnsi="Calibri" w:cs="Calibri"/>
          <w:b/>
          <w:bCs/>
          <w:color w:val="000000"/>
          <w:kern w:val="0"/>
          <w:sz w:val="28"/>
          <w:szCs w:val="28"/>
          <w:lang w:val="en"/>
          <w14:ligatures w14:val="none"/>
        </w:rPr>
        <w:lastRenderedPageBreak/>
        <w:t>Device &amp; Component Part Summary</w:t>
      </w:r>
    </w:p>
    <w:p w14:paraId="43427D52" w14:textId="77777777" w:rsidR="00D029EA" w:rsidRPr="00D029EA" w:rsidRDefault="00D029EA" w:rsidP="00D029EA">
      <w:pPr>
        <w:rPr>
          <w:rFonts w:ascii="Calibri" w:eastAsia="Calibri" w:hAnsi="Calibri" w:cs="Calibri"/>
          <w:kern w:val="0"/>
          <w:lang w:val="en"/>
          <w14:ligatures w14:val="none"/>
        </w:rPr>
      </w:pPr>
      <w:r w:rsidRPr="00D029EA">
        <w:rPr>
          <w:rFonts w:ascii="Calibri" w:eastAsia="Calibri" w:hAnsi="Calibri" w:cs="Calibri"/>
          <w:kern w:val="0"/>
          <w:lang w:val="en"/>
          <w14:ligatures w14:val="none"/>
        </w:rPr>
        <w:t>The information provided below is for informational purposes only and will not be evaluated.</w:t>
      </w:r>
    </w:p>
    <w:p w14:paraId="68CE897B" w14:textId="77777777" w:rsidR="00D029EA" w:rsidRPr="00D029EA" w:rsidRDefault="00D029EA" w:rsidP="00D029EA">
      <w:pPr>
        <w:rPr>
          <w:rFonts w:ascii="Calibri" w:eastAsia="Calibri" w:hAnsi="Calibri" w:cs="Calibri"/>
          <w:kern w:val="0"/>
          <w:lang w:val="en"/>
          <w14:ligatures w14:val="none"/>
        </w:rPr>
      </w:pPr>
      <w:r w:rsidRPr="00D029EA">
        <w:rPr>
          <w:rFonts w:ascii="Calibri" w:eastAsia="Calibri" w:hAnsi="Calibri" w:cs="Calibri"/>
          <w:kern w:val="0"/>
          <w:lang w:val="en"/>
          <w14:ligatures w14:val="none"/>
        </w:rPr>
        <w:t>The Vendor may add additional lines, as necessary.</w:t>
      </w:r>
    </w:p>
    <w:tbl>
      <w:tblPr>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20"/>
        <w:gridCol w:w="7350"/>
      </w:tblGrid>
      <w:tr w:rsidR="00D029EA" w:rsidRPr="00D029EA" w14:paraId="2A419A3B" w14:textId="77777777" w:rsidTr="002422B3">
        <w:trPr>
          <w:trHeight w:val="1800"/>
        </w:trPr>
        <w:tc>
          <w:tcPr>
            <w:tcW w:w="2720" w:type="dxa"/>
            <w:vAlign w:val="center"/>
          </w:tcPr>
          <w:p w14:paraId="567D1397"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Device A</w:t>
            </w:r>
          </w:p>
        </w:tc>
        <w:tc>
          <w:tcPr>
            <w:tcW w:w="7350" w:type="dxa"/>
            <w:vAlign w:val="center"/>
          </w:tcPr>
          <w:p w14:paraId="176574E1"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r w:rsidR="00D029EA" w:rsidRPr="00D029EA" w14:paraId="647F0D7B" w14:textId="77777777" w:rsidTr="002422B3">
        <w:trPr>
          <w:trHeight w:val="1800"/>
        </w:trPr>
        <w:tc>
          <w:tcPr>
            <w:tcW w:w="2720" w:type="dxa"/>
            <w:vAlign w:val="center"/>
          </w:tcPr>
          <w:p w14:paraId="31C68FA5"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Device B</w:t>
            </w:r>
          </w:p>
        </w:tc>
        <w:tc>
          <w:tcPr>
            <w:tcW w:w="7350" w:type="dxa"/>
            <w:vAlign w:val="center"/>
          </w:tcPr>
          <w:p w14:paraId="298167FD"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r w:rsidR="00D029EA" w:rsidRPr="00D029EA" w14:paraId="79140B65" w14:textId="77777777" w:rsidTr="002422B3">
        <w:trPr>
          <w:trHeight w:val="1800"/>
        </w:trPr>
        <w:tc>
          <w:tcPr>
            <w:tcW w:w="2720" w:type="dxa"/>
            <w:vAlign w:val="center"/>
          </w:tcPr>
          <w:p w14:paraId="793506D7"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Device C</w:t>
            </w:r>
          </w:p>
        </w:tc>
        <w:tc>
          <w:tcPr>
            <w:tcW w:w="7350" w:type="dxa"/>
            <w:vAlign w:val="center"/>
          </w:tcPr>
          <w:p w14:paraId="02545A2C"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r w:rsidR="00D029EA" w:rsidRPr="00D029EA" w14:paraId="2ABEFCCA" w14:textId="77777777" w:rsidTr="002422B3">
        <w:trPr>
          <w:trHeight w:val="1800"/>
        </w:trPr>
        <w:tc>
          <w:tcPr>
            <w:tcW w:w="2720" w:type="dxa"/>
            <w:vAlign w:val="center"/>
          </w:tcPr>
          <w:p w14:paraId="1106117D"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Device D</w:t>
            </w:r>
          </w:p>
        </w:tc>
        <w:tc>
          <w:tcPr>
            <w:tcW w:w="7350" w:type="dxa"/>
            <w:vAlign w:val="center"/>
          </w:tcPr>
          <w:p w14:paraId="30D9B344"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r w:rsidR="00D029EA" w:rsidRPr="00D029EA" w14:paraId="599B6326" w14:textId="77777777" w:rsidTr="002422B3">
        <w:trPr>
          <w:trHeight w:val="1800"/>
        </w:trPr>
        <w:tc>
          <w:tcPr>
            <w:tcW w:w="2720" w:type="dxa"/>
            <w:vAlign w:val="center"/>
          </w:tcPr>
          <w:p w14:paraId="7BF496FD"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Device E</w:t>
            </w:r>
          </w:p>
        </w:tc>
        <w:tc>
          <w:tcPr>
            <w:tcW w:w="7350" w:type="dxa"/>
            <w:vAlign w:val="center"/>
          </w:tcPr>
          <w:p w14:paraId="71515E4B"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r w:rsidR="00D029EA" w:rsidRPr="00D029EA" w14:paraId="38C62DED" w14:textId="77777777" w:rsidTr="002422B3">
        <w:trPr>
          <w:trHeight w:val="1800"/>
        </w:trPr>
        <w:tc>
          <w:tcPr>
            <w:tcW w:w="2720" w:type="dxa"/>
            <w:vAlign w:val="center"/>
          </w:tcPr>
          <w:p w14:paraId="3937850B"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Device F</w:t>
            </w:r>
          </w:p>
        </w:tc>
        <w:tc>
          <w:tcPr>
            <w:tcW w:w="7350" w:type="dxa"/>
            <w:vAlign w:val="center"/>
          </w:tcPr>
          <w:p w14:paraId="21F7C17A"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r w:rsidR="00D029EA" w:rsidRPr="00D029EA" w14:paraId="579F70C3" w14:textId="77777777" w:rsidTr="002422B3">
        <w:trPr>
          <w:trHeight w:val="1800"/>
        </w:trPr>
        <w:tc>
          <w:tcPr>
            <w:tcW w:w="2720" w:type="dxa"/>
            <w:vAlign w:val="center"/>
          </w:tcPr>
          <w:p w14:paraId="25DCB750"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lastRenderedPageBreak/>
              <w:t>Device G</w:t>
            </w:r>
          </w:p>
        </w:tc>
        <w:tc>
          <w:tcPr>
            <w:tcW w:w="7350" w:type="dxa"/>
            <w:vAlign w:val="center"/>
          </w:tcPr>
          <w:p w14:paraId="1F714637"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r w:rsidR="00D029EA" w:rsidRPr="00D029EA" w14:paraId="3228DFBA" w14:textId="77777777" w:rsidTr="002422B3">
        <w:trPr>
          <w:trHeight w:val="1800"/>
        </w:trPr>
        <w:tc>
          <w:tcPr>
            <w:tcW w:w="2720" w:type="dxa"/>
            <w:vAlign w:val="center"/>
          </w:tcPr>
          <w:p w14:paraId="1AB5DF4E"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Device H</w:t>
            </w:r>
          </w:p>
        </w:tc>
        <w:tc>
          <w:tcPr>
            <w:tcW w:w="7350" w:type="dxa"/>
            <w:vAlign w:val="center"/>
          </w:tcPr>
          <w:p w14:paraId="4E446D7B"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r w:rsidR="00D029EA" w:rsidRPr="00D029EA" w14:paraId="1B74CE5A" w14:textId="77777777" w:rsidTr="002422B3">
        <w:trPr>
          <w:trHeight w:val="1800"/>
        </w:trPr>
        <w:tc>
          <w:tcPr>
            <w:tcW w:w="2720" w:type="dxa"/>
            <w:vAlign w:val="center"/>
          </w:tcPr>
          <w:p w14:paraId="651BA674" w14:textId="77777777" w:rsidR="00D029EA" w:rsidRPr="00D029EA" w:rsidRDefault="00D029EA" w:rsidP="00D029EA">
            <w:pPr>
              <w:spacing w:after="0" w:line="240" w:lineRule="auto"/>
              <w:jc w:val="center"/>
              <w:rPr>
                <w:rFonts w:ascii="Calibri" w:eastAsia="Calibri" w:hAnsi="Calibri" w:cs="Calibri"/>
                <w:kern w:val="0"/>
                <w:lang w:val="en"/>
                <w14:ligatures w14:val="none"/>
              </w:rPr>
            </w:pPr>
            <w:r w:rsidRPr="00D029EA">
              <w:rPr>
                <w:rFonts w:ascii="Calibri" w:eastAsia="Calibri" w:hAnsi="Calibri" w:cs="Calibri"/>
                <w:kern w:val="0"/>
                <w:lang w:val="en"/>
                <w14:ligatures w14:val="none"/>
              </w:rPr>
              <w:t>Device I</w:t>
            </w:r>
          </w:p>
        </w:tc>
        <w:tc>
          <w:tcPr>
            <w:tcW w:w="7350" w:type="dxa"/>
            <w:vAlign w:val="center"/>
          </w:tcPr>
          <w:p w14:paraId="70CD9FB5" w14:textId="77777777" w:rsidR="00D029EA" w:rsidRPr="00D029EA" w:rsidRDefault="00D029EA" w:rsidP="00D029EA">
            <w:pPr>
              <w:spacing w:after="0" w:line="240" w:lineRule="auto"/>
              <w:jc w:val="center"/>
              <w:rPr>
                <w:rFonts w:ascii="Calibri" w:eastAsia="Calibri" w:hAnsi="Calibri" w:cs="Calibri"/>
                <w:kern w:val="0"/>
                <w:lang w:val="en"/>
                <w14:ligatures w14:val="none"/>
              </w:rPr>
            </w:pPr>
          </w:p>
        </w:tc>
      </w:tr>
    </w:tbl>
    <w:p w14:paraId="6B1D263D" w14:textId="77777777" w:rsidR="00D029EA" w:rsidRPr="00D029EA" w:rsidRDefault="00D029EA" w:rsidP="00D029EA">
      <w:pPr>
        <w:rPr>
          <w:rFonts w:ascii="Calibri" w:eastAsia="Calibri" w:hAnsi="Calibri" w:cs="Calibri"/>
          <w:kern w:val="0"/>
          <w:lang w:val="en"/>
          <w14:ligatures w14:val="none"/>
        </w:rPr>
      </w:pPr>
    </w:p>
    <w:p w14:paraId="7409C3B9" w14:textId="77777777" w:rsidR="00120444" w:rsidRPr="00D029EA" w:rsidRDefault="00120444" w:rsidP="00D029EA"/>
    <w:sectPr w:rsidR="00120444" w:rsidRPr="00D029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E1F20"/>
    <w:multiLevelType w:val="multilevel"/>
    <w:tmpl w:val="99E69C32"/>
    <w:lvl w:ilvl="0">
      <w:start w:val="1"/>
      <w:numFmt w:val="upperRoman"/>
      <w:lvlText w:val="%1."/>
      <w:lvlJc w:val="right"/>
      <w:pPr>
        <w:ind w:left="720" w:hanging="360"/>
      </w:pPr>
      <w:rPr>
        <w:b/>
        <w:bCs/>
      </w:rPr>
    </w:lvl>
    <w:lvl w:ilvl="1">
      <w:start w:val="1"/>
      <w:numFmt w:val="upperLetter"/>
      <w:lvlText w:val="%2."/>
      <w:lvlJc w:val="left"/>
      <w:pPr>
        <w:ind w:left="1440" w:hanging="360"/>
      </w:pPr>
      <w:rPr>
        <w:b/>
        <w:bCs/>
      </w:rPr>
    </w:lvl>
    <w:lvl w:ilvl="2">
      <w:start w:val="1"/>
      <w:numFmt w:val="decimal"/>
      <w:lvlText w:val="%3."/>
      <w:lvlJc w:val="right"/>
      <w:pPr>
        <w:ind w:left="2160" w:hanging="180"/>
      </w:pPr>
      <w:rPr>
        <w:b/>
        <w:bCs/>
      </w:rPr>
    </w:lvl>
    <w:lvl w:ilvl="3">
      <w:start w:val="1"/>
      <w:numFmt w:val="lowerLetter"/>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FC637AA"/>
    <w:multiLevelType w:val="multilevel"/>
    <w:tmpl w:val="42980F2A"/>
    <w:lvl w:ilvl="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3E6C6EBE"/>
    <w:multiLevelType w:val="multilevel"/>
    <w:tmpl w:val="587A9270"/>
    <w:lvl w:ilvl="0">
      <w:start w:val="1"/>
      <w:numFmt w:val="upperRoman"/>
      <w:lvlText w:val="%1."/>
      <w:lvlJc w:val="right"/>
      <w:pPr>
        <w:ind w:left="720" w:hanging="360"/>
      </w:pPr>
      <w:rPr>
        <w:b/>
        <w:bCs/>
      </w:rPr>
    </w:lvl>
    <w:lvl w:ilvl="1">
      <w:start w:val="1"/>
      <w:numFmt w:val="upperLetter"/>
      <w:lvlText w:val="%2."/>
      <w:lvlJc w:val="left"/>
      <w:pPr>
        <w:ind w:left="1440" w:hanging="360"/>
      </w:pPr>
      <w:rPr>
        <w:b/>
        <w:bCs/>
      </w:rPr>
    </w:lvl>
    <w:lvl w:ilvl="2">
      <w:start w:val="1"/>
      <w:numFmt w:val="decimal"/>
      <w:lvlText w:val="%3."/>
      <w:lvlJc w:val="right"/>
      <w:pPr>
        <w:ind w:left="2160" w:hanging="180"/>
      </w:pPr>
      <w:rPr>
        <w:b/>
        <w:bCs/>
      </w:rPr>
    </w:lvl>
    <w:lvl w:ilvl="3">
      <w:start w:val="1"/>
      <w:numFmt w:val="lowerLetter"/>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BEE536C"/>
    <w:multiLevelType w:val="multilevel"/>
    <w:tmpl w:val="32BEE8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3706E4E"/>
    <w:multiLevelType w:val="multilevel"/>
    <w:tmpl w:val="E6AA9054"/>
    <w:lvl w:ilvl="0">
      <w:start w:val="1"/>
      <w:numFmt w:val="upperRoman"/>
      <w:lvlText w:val="%1."/>
      <w:lvlJc w:val="right"/>
      <w:pPr>
        <w:ind w:left="720" w:hanging="360"/>
      </w:pPr>
      <w:rPr>
        <w:b/>
        <w:bCs/>
      </w:rPr>
    </w:lvl>
    <w:lvl w:ilvl="1">
      <w:start w:val="1"/>
      <w:numFmt w:val="upperLetter"/>
      <w:lvlText w:val="%2."/>
      <w:lvlJc w:val="left"/>
      <w:pPr>
        <w:ind w:left="1440" w:hanging="360"/>
      </w:pPr>
      <w:rPr>
        <w:b/>
        <w:bCs/>
      </w:rPr>
    </w:lvl>
    <w:lvl w:ilvl="2">
      <w:start w:val="1"/>
      <w:numFmt w:val="decimal"/>
      <w:lvlText w:val="%3."/>
      <w:lvlJc w:val="right"/>
      <w:pPr>
        <w:ind w:left="2160" w:hanging="180"/>
      </w:pPr>
      <w:rPr>
        <w:b/>
        <w:bCs/>
      </w:rPr>
    </w:lvl>
    <w:lvl w:ilvl="3">
      <w:start w:val="1"/>
      <w:numFmt w:val="lowerLetter"/>
      <w:lvlText w:val="%4."/>
      <w:lvlJc w:val="left"/>
      <w:pPr>
        <w:ind w:left="2880" w:hanging="360"/>
      </w:pPr>
      <w:rPr>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56038989">
    <w:abstractNumId w:val="2"/>
  </w:num>
  <w:num w:numId="2" w16cid:durableId="739406311">
    <w:abstractNumId w:val="1"/>
  </w:num>
  <w:num w:numId="3" w16cid:durableId="604536494">
    <w:abstractNumId w:val="4"/>
  </w:num>
  <w:num w:numId="4" w16cid:durableId="280767130">
    <w:abstractNumId w:val="0"/>
  </w:num>
  <w:num w:numId="5" w16cid:durableId="1050836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ADE"/>
    <w:rsid w:val="00007CE8"/>
    <w:rsid w:val="0003094D"/>
    <w:rsid w:val="000365FD"/>
    <w:rsid w:val="00044873"/>
    <w:rsid w:val="000560F5"/>
    <w:rsid w:val="000565C6"/>
    <w:rsid w:val="000701D8"/>
    <w:rsid w:val="000A15B1"/>
    <w:rsid w:val="000A2EC0"/>
    <w:rsid w:val="000B102A"/>
    <w:rsid w:val="000D01EE"/>
    <w:rsid w:val="00113E18"/>
    <w:rsid w:val="00115EE5"/>
    <w:rsid w:val="00120444"/>
    <w:rsid w:val="001450E0"/>
    <w:rsid w:val="001467C9"/>
    <w:rsid w:val="001529F0"/>
    <w:rsid w:val="00157D22"/>
    <w:rsid w:val="00177309"/>
    <w:rsid w:val="00185AFF"/>
    <w:rsid w:val="001B25BA"/>
    <w:rsid w:val="001C35E8"/>
    <w:rsid w:val="001E0B8F"/>
    <w:rsid w:val="001F3237"/>
    <w:rsid w:val="00223ABF"/>
    <w:rsid w:val="00256D10"/>
    <w:rsid w:val="00272412"/>
    <w:rsid w:val="0027368B"/>
    <w:rsid w:val="002921EB"/>
    <w:rsid w:val="002C313E"/>
    <w:rsid w:val="002C3F56"/>
    <w:rsid w:val="002F773C"/>
    <w:rsid w:val="003033FB"/>
    <w:rsid w:val="00303A65"/>
    <w:rsid w:val="0030793D"/>
    <w:rsid w:val="00324422"/>
    <w:rsid w:val="00361ED3"/>
    <w:rsid w:val="003E180E"/>
    <w:rsid w:val="004025D9"/>
    <w:rsid w:val="00420770"/>
    <w:rsid w:val="00422669"/>
    <w:rsid w:val="004252AF"/>
    <w:rsid w:val="004313F2"/>
    <w:rsid w:val="004B4EB3"/>
    <w:rsid w:val="004C54AD"/>
    <w:rsid w:val="004F1682"/>
    <w:rsid w:val="00501399"/>
    <w:rsid w:val="00504C94"/>
    <w:rsid w:val="005125DE"/>
    <w:rsid w:val="00513286"/>
    <w:rsid w:val="00586DF4"/>
    <w:rsid w:val="005A10F9"/>
    <w:rsid w:val="005A1689"/>
    <w:rsid w:val="005B0D99"/>
    <w:rsid w:val="005B6235"/>
    <w:rsid w:val="005E19AF"/>
    <w:rsid w:val="0062517C"/>
    <w:rsid w:val="006A7E49"/>
    <w:rsid w:val="006B2C4C"/>
    <w:rsid w:val="006D59FF"/>
    <w:rsid w:val="0070244F"/>
    <w:rsid w:val="007103F9"/>
    <w:rsid w:val="0072341B"/>
    <w:rsid w:val="00725C20"/>
    <w:rsid w:val="00727A1F"/>
    <w:rsid w:val="00745AB6"/>
    <w:rsid w:val="007654EB"/>
    <w:rsid w:val="00774126"/>
    <w:rsid w:val="00780836"/>
    <w:rsid w:val="0078242D"/>
    <w:rsid w:val="007A5F6A"/>
    <w:rsid w:val="007B3126"/>
    <w:rsid w:val="007D5D15"/>
    <w:rsid w:val="007E3A04"/>
    <w:rsid w:val="007F6330"/>
    <w:rsid w:val="00801E8E"/>
    <w:rsid w:val="00802E6B"/>
    <w:rsid w:val="00825205"/>
    <w:rsid w:val="00827570"/>
    <w:rsid w:val="00837B63"/>
    <w:rsid w:val="0084655C"/>
    <w:rsid w:val="008652C8"/>
    <w:rsid w:val="00873D64"/>
    <w:rsid w:val="008971DB"/>
    <w:rsid w:val="008A2DE5"/>
    <w:rsid w:val="008B21D6"/>
    <w:rsid w:val="008B507F"/>
    <w:rsid w:val="008C3ED8"/>
    <w:rsid w:val="008E0717"/>
    <w:rsid w:val="008E795C"/>
    <w:rsid w:val="008F1060"/>
    <w:rsid w:val="00906DF0"/>
    <w:rsid w:val="009310EA"/>
    <w:rsid w:val="0093230F"/>
    <w:rsid w:val="009902F6"/>
    <w:rsid w:val="009A20B3"/>
    <w:rsid w:val="009A3F79"/>
    <w:rsid w:val="009A6771"/>
    <w:rsid w:val="009B0AFB"/>
    <w:rsid w:val="009C146C"/>
    <w:rsid w:val="009C6A06"/>
    <w:rsid w:val="009F0DFB"/>
    <w:rsid w:val="00A20C75"/>
    <w:rsid w:val="00A4479A"/>
    <w:rsid w:val="00A5786A"/>
    <w:rsid w:val="00A71533"/>
    <w:rsid w:val="00A74870"/>
    <w:rsid w:val="00A74CD0"/>
    <w:rsid w:val="00A81982"/>
    <w:rsid w:val="00A83F8B"/>
    <w:rsid w:val="00A9381D"/>
    <w:rsid w:val="00AB2ADE"/>
    <w:rsid w:val="00AE18F1"/>
    <w:rsid w:val="00AF2332"/>
    <w:rsid w:val="00AF2FA4"/>
    <w:rsid w:val="00B17A0F"/>
    <w:rsid w:val="00B2342E"/>
    <w:rsid w:val="00B44FBF"/>
    <w:rsid w:val="00B543DF"/>
    <w:rsid w:val="00B66078"/>
    <w:rsid w:val="00BB4B5F"/>
    <w:rsid w:val="00BC1A83"/>
    <w:rsid w:val="00BC5D31"/>
    <w:rsid w:val="00BD1B78"/>
    <w:rsid w:val="00BD4B10"/>
    <w:rsid w:val="00BD5031"/>
    <w:rsid w:val="00C10BD9"/>
    <w:rsid w:val="00C130C5"/>
    <w:rsid w:val="00C16B79"/>
    <w:rsid w:val="00C2487E"/>
    <w:rsid w:val="00C330DF"/>
    <w:rsid w:val="00C575D3"/>
    <w:rsid w:val="00C60679"/>
    <w:rsid w:val="00C66762"/>
    <w:rsid w:val="00C66D46"/>
    <w:rsid w:val="00C757F6"/>
    <w:rsid w:val="00C86015"/>
    <w:rsid w:val="00C97379"/>
    <w:rsid w:val="00CA4C78"/>
    <w:rsid w:val="00CA606F"/>
    <w:rsid w:val="00CA6ECC"/>
    <w:rsid w:val="00CC52B9"/>
    <w:rsid w:val="00CD31A8"/>
    <w:rsid w:val="00CD73D6"/>
    <w:rsid w:val="00CF7601"/>
    <w:rsid w:val="00D029EA"/>
    <w:rsid w:val="00D160B8"/>
    <w:rsid w:val="00D35907"/>
    <w:rsid w:val="00D418B4"/>
    <w:rsid w:val="00D653B1"/>
    <w:rsid w:val="00D67459"/>
    <w:rsid w:val="00D7015D"/>
    <w:rsid w:val="00D70247"/>
    <w:rsid w:val="00D7773F"/>
    <w:rsid w:val="00D95C66"/>
    <w:rsid w:val="00DA2E1B"/>
    <w:rsid w:val="00DC0403"/>
    <w:rsid w:val="00DC24D5"/>
    <w:rsid w:val="00DC5270"/>
    <w:rsid w:val="00DD1EEB"/>
    <w:rsid w:val="00DD67A0"/>
    <w:rsid w:val="00DE392A"/>
    <w:rsid w:val="00E21108"/>
    <w:rsid w:val="00E21CB7"/>
    <w:rsid w:val="00E61B39"/>
    <w:rsid w:val="00E92FE7"/>
    <w:rsid w:val="00EB52F3"/>
    <w:rsid w:val="00ED2A9F"/>
    <w:rsid w:val="00ED4579"/>
    <w:rsid w:val="00F04615"/>
    <w:rsid w:val="00F06894"/>
    <w:rsid w:val="00F128AF"/>
    <w:rsid w:val="00F14E6C"/>
    <w:rsid w:val="00F55BBA"/>
    <w:rsid w:val="00F84E5D"/>
    <w:rsid w:val="00FB4512"/>
    <w:rsid w:val="00FB7522"/>
    <w:rsid w:val="00FD0AB9"/>
    <w:rsid w:val="00FE2C51"/>
    <w:rsid w:val="00FF1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9C7A"/>
  <w15:chartTrackingRefBased/>
  <w15:docId w15:val="{1D5AE71C-C24F-4BEB-A137-33F98FFAC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2AD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B2AD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B2AD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B2AD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B2AD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B2A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2A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2A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2A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AD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B2AD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B2AD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B2AD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B2AD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B2A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2A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2A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2ADE"/>
    <w:rPr>
      <w:rFonts w:eastAsiaTheme="majorEastAsia" w:cstheme="majorBidi"/>
      <w:color w:val="272727" w:themeColor="text1" w:themeTint="D8"/>
    </w:rPr>
  </w:style>
  <w:style w:type="paragraph" w:styleId="Title">
    <w:name w:val="Title"/>
    <w:basedOn w:val="Normal"/>
    <w:next w:val="Normal"/>
    <w:link w:val="TitleChar"/>
    <w:uiPriority w:val="10"/>
    <w:qFormat/>
    <w:rsid w:val="00AB2A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2A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2A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2A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2ADE"/>
    <w:pPr>
      <w:spacing w:before="160"/>
      <w:jc w:val="center"/>
    </w:pPr>
    <w:rPr>
      <w:i/>
      <w:iCs/>
      <w:color w:val="404040" w:themeColor="text1" w:themeTint="BF"/>
    </w:rPr>
  </w:style>
  <w:style w:type="character" w:customStyle="1" w:styleId="QuoteChar">
    <w:name w:val="Quote Char"/>
    <w:basedOn w:val="DefaultParagraphFont"/>
    <w:link w:val="Quote"/>
    <w:uiPriority w:val="29"/>
    <w:rsid w:val="00AB2ADE"/>
    <w:rPr>
      <w:i/>
      <w:iCs/>
      <w:color w:val="404040" w:themeColor="text1" w:themeTint="BF"/>
    </w:rPr>
  </w:style>
  <w:style w:type="paragraph" w:styleId="ListParagraph">
    <w:name w:val="List Paragraph"/>
    <w:basedOn w:val="Normal"/>
    <w:uiPriority w:val="34"/>
    <w:qFormat/>
    <w:rsid w:val="00AB2ADE"/>
    <w:pPr>
      <w:ind w:left="720"/>
      <w:contextualSpacing/>
    </w:pPr>
  </w:style>
  <w:style w:type="character" w:styleId="IntenseEmphasis">
    <w:name w:val="Intense Emphasis"/>
    <w:basedOn w:val="DefaultParagraphFont"/>
    <w:uiPriority w:val="21"/>
    <w:qFormat/>
    <w:rsid w:val="00AB2ADE"/>
    <w:rPr>
      <w:i/>
      <w:iCs/>
      <w:color w:val="2E74B5" w:themeColor="accent1" w:themeShade="BF"/>
    </w:rPr>
  </w:style>
  <w:style w:type="paragraph" w:styleId="IntenseQuote">
    <w:name w:val="Intense Quote"/>
    <w:basedOn w:val="Normal"/>
    <w:next w:val="Normal"/>
    <w:link w:val="IntenseQuoteChar"/>
    <w:uiPriority w:val="30"/>
    <w:qFormat/>
    <w:rsid w:val="00AB2AD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B2ADE"/>
    <w:rPr>
      <w:i/>
      <w:iCs/>
      <w:color w:val="2E74B5" w:themeColor="accent1" w:themeShade="BF"/>
    </w:rPr>
  </w:style>
  <w:style w:type="character" w:styleId="IntenseReference">
    <w:name w:val="Intense Reference"/>
    <w:basedOn w:val="DefaultParagraphFont"/>
    <w:uiPriority w:val="32"/>
    <w:qFormat/>
    <w:rsid w:val="00AB2ADE"/>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719</Words>
  <Characters>4099</Characters>
  <Application>Microsoft Office Word</Application>
  <DocSecurity>0</DocSecurity>
  <Lines>34</Lines>
  <Paragraphs>9</Paragraphs>
  <ScaleCrop>false</ScaleCrop>
  <Company>State of Louisiana</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Rasco</dc:creator>
  <cp:keywords/>
  <dc:description/>
  <cp:lastModifiedBy>Andrew Rasco</cp:lastModifiedBy>
  <cp:revision>2</cp:revision>
  <dcterms:created xsi:type="dcterms:W3CDTF">2026-10-02T19:38:00Z</dcterms:created>
  <dcterms:modified xsi:type="dcterms:W3CDTF">2026-10-02T19:38:00Z</dcterms:modified>
</cp:coreProperties>
</file>