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E9F13" w14:textId="77777777" w:rsidR="00511613" w:rsidRPr="00CD4090" w:rsidRDefault="00511613" w:rsidP="00511613">
      <w:pPr>
        <w:jc w:val="center"/>
        <w:rPr>
          <w:rFonts w:ascii="Times New Roman" w:hAnsi="Times New Roman"/>
          <w:b/>
          <w:bCs/>
          <w:sz w:val="24"/>
          <w:szCs w:val="24"/>
        </w:rPr>
      </w:pPr>
      <w:r w:rsidRPr="00CD4090">
        <w:rPr>
          <w:rFonts w:ascii="Times New Roman" w:hAnsi="Times New Roman"/>
          <w:b/>
          <w:bCs/>
          <w:sz w:val="24"/>
          <w:szCs w:val="24"/>
        </w:rPr>
        <w:t>APPENDIX C – SERVICE DELIVERY APPROACH</w:t>
      </w:r>
    </w:p>
    <w:p w14:paraId="08798EEC" w14:textId="77777777" w:rsidR="00511613" w:rsidRPr="00046FD6" w:rsidRDefault="00511613" w:rsidP="00511613">
      <w:pPr>
        <w:rPr>
          <w:rFonts w:ascii="Times New Roman" w:hAnsi="Times New Roman"/>
          <w:szCs w:val="24"/>
        </w:rPr>
      </w:pPr>
    </w:p>
    <w:p w14:paraId="3A6CA03E" w14:textId="77777777" w:rsidR="00511613" w:rsidRPr="00865037" w:rsidRDefault="00511613" w:rsidP="00511613">
      <w:pPr>
        <w:spacing w:after="240" w:line="256" w:lineRule="auto"/>
        <w:rPr>
          <w:rFonts w:ascii="Times New Roman" w:eastAsia="Calibri" w:hAnsi="Times New Roman" w:cs="Times New Roman"/>
          <w:sz w:val="24"/>
          <w:szCs w:val="24"/>
        </w:rPr>
      </w:pPr>
      <w:r w:rsidRPr="00865037">
        <w:rPr>
          <w:rFonts w:ascii="Times New Roman" w:eastAsia="Calibri" w:hAnsi="Times New Roman" w:cs="Times New Roman"/>
          <w:sz w:val="24"/>
          <w:szCs w:val="24"/>
        </w:rPr>
        <w:t xml:space="preserve">The </w:t>
      </w:r>
      <w:r>
        <w:rPr>
          <w:rFonts w:ascii="Times New Roman" w:eastAsia="Calibri" w:hAnsi="Times New Roman" w:cs="Times New Roman"/>
          <w:sz w:val="24"/>
          <w:szCs w:val="24"/>
        </w:rPr>
        <w:t xml:space="preserve">Proposal </w:t>
      </w:r>
      <w:r>
        <w:rPr>
          <w:rFonts w:ascii="Times New Roman" w:eastAsia="Calibri" w:hAnsi="Times New Roman" w:cs="Times New Roman"/>
          <w:b/>
          <w:sz w:val="24"/>
          <w:szCs w:val="24"/>
        </w:rPr>
        <w:t xml:space="preserve">must </w:t>
      </w:r>
      <w:r w:rsidRPr="00E5094F">
        <w:rPr>
          <w:rFonts w:ascii="Times New Roman" w:eastAsia="Calibri" w:hAnsi="Times New Roman" w:cs="Times New Roman"/>
          <w:bCs/>
          <w:sz w:val="24"/>
          <w:szCs w:val="24"/>
        </w:rPr>
        <w:t>include responses to the following mandatory requirements</w:t>
      </w:r>
      <w:r>
        <w:rPr>
          <w:rFonts w:ascii="Times New Roman" w:eastAsia="Calibri" w:hAnsi="Times New Roman" w:cs="Times New Roman"/>
          <w:bCs/>
          <w:sz w:val="24"/>
          <w:szCs w:val="24"/>
        </w:rPr>
        <w:t>:</w:t>
      </w:r>
    </w:p>
    <w:p w14:paraId="744C4050" w14:textId="77777777" w:rsidR="00511613" w:rsidRPr="00865037" w:rsidRDefault="00511613" w:rsidP="00511613">
      <w:pPr>
        <w:numPr>
          <w:ilvl w:val="0"/>
          <w:numId w:val="1"/>
        </w:numPr>
        <w:spacing w:after="240" w:line="256" w:lineRule="auto"/>
        <w:contextualSpacing/>
        <w:rPr>
          <w:rFonts w:ascii="Times New Roman" w:hAnsi="Times New Roman" w:cs="Times New Roman"/>
          <w:sz w:val="24"/>
          <w:szCs w:val="24"/>
        </w:rPr>
      </w:pPr>
      <w:r w:rsidRPr="00865037">
        <w:rPr>
          <w:rFonts w:ascii="Times New Roman" w:hAnsi="Times New Roman" w:cs="Times New Roman"/>
          <w:sz w:val="24"/>
          <w:szCs w:val="24"/>
        </w:rPr>
        <w:t xml:space="preserve">How the Proponent will contend with variable workloads to ensure that when a Service Request is received from TMS, the Services are provided within the requested transcript turnaround time. i.e. </w:t>
      </w:r>
      <w:r>
        <w:rPr>
          <w:rFonts w:ascii="Times New Roman" w:hAnsi="Times New Roman" w:cs="Times New Roman"/>
          <w:sz w:val="24"/>
          <w:szCs w:val="24"/>
        </w:rPr>
        <w:t>H</w:t>
      </w:r>
      <w:r w:rsidRPr="00865037">
        <w:rPr>
          <w:rFonts w:ascii="Times New Roman" w:hAnsi="Times New Roman" w:cs="Times New Roman"/>
          <w:sz w:val="24"/>
          <w:szCs w:val="24"/>
        </w:rPr>
        <w:t xml:space="preserve">ow would workloads be prioritized to ensure each transcript is completed by the </w:t>
      </w:r>
      <w:r>
        <w:rPr>
          <w:rFonts w:ascii="Times New Roman" w:hAnsi="Times New Roman" w:cs="Times New Roman"/>
          <w:sz w:val="24"/>
          <w:szCs w:val="24"/>
        </w:rPr>
        <w:t xml:space="preserve">respective </w:t>
      </w:r>
      <w:r w:rsidRPr="00865037">
        <w:rPr>
          <w:rFonts w:ascii="Times New Roman" w:hAnsi="Times New Roman" w:cs="Times New Roman"/>
          <w:sz w:val="24"/>
          <w:szCs w:val="24"/>
        </w:rPr>
        <w:t>due date?</w:t>
      </w:r>
    </w:p>
    <w:p w14:paraId="2C4C3C71" w14:textId="77777777" w:rsidR="00511613" w:rsidRPr="00865037" w:rsidRDefault="00511613" w:rsidP="00511613">
      <w:pPr>
        <w:spacing w:after="240" w:line="256" w:lineRule="auto"/>
        <w:ind w:left="720"/>
        <w:contextualSpacing/>
        <w:rPr>
          <w:rFonts w:ascii="Times New Roman" w:hAnsi="Times New Roman" w:cs="Times New Roman"/>
          <w:sz w:val="24"/>
          <w:szCs w:val="24"/>
        </w:rPr>
      </w:pPr>
    </w:p>
    <w:p w14:paraId="03B78CCD" w14:textId="77777777" w:rsidR="00511613" w:rsidRPr="00865037" w:rsidRDefault="00511613" w:rsidP="00511613">
      <w:pPr>
        <w:numPr>
          <w:ilvl w:val="0"/>
          <w:numId w:val="1"/>
        </w:numPr>
        <w:spacing w:after="240" w:line="256" w:lineRule="auto"/>
        <w:contextualSpacing/>
        <w:rPr>
          <w:rFonts w:ascii="Times New Roman" w:hAnsi="Times New Roman" w:cs="Times New Roman"/>
          <w:sz w:val="24"/>
          <w:szCs w:val="24"/>
        </w:rPr>
      </w:pPr>
      <w:r w:rsidRPr="00865037">
        <w:rPr>
          <w:rFonts w:ascii="Times New Roman" w:hAnsi="Times New Roman" w:cs="Times New Roman"/>
          <w:sz w:val="24"/>
          <w:szCs w:val="24"/>
        </w:rPr>
        <w:t xml:space="preserve">The Proponent’s ability to ensure technical support is provided both during and outside of Business Days. i.e. </w:t>
      </w:r>
      <w:r>
        <w:rPr>
          <w:rFonts w:ascii="Times New Roman" w:hAnsi="Times New Roman" w:cs="Times New Roman"/>
          <w:sz w:val="24"/>
          <w:szCs w:val="24"/>
        </w:rPr>
        <w:t>H</w:t>
      </w:r>
      <w:r w:rsidRPr="00865037">
        <w:rPr>
          <w:rFonts w:ascii="Times New Roman" w:hAnsi="Times New Roman" w:cs="Times New Roman"/>
          <w:sz w:val="24"/>
          <w:szCs w:val="24"/>
        </w:rPr>
        <w:t>ow would equipment malfunctions be dealt with?</w:t>
      </w:r>
    </w:p>
    <w:p w14:paraId="33A14E78" w14:textId="77777777" w:rsidR="00511613" w:rsidRPr="00865037" w:rsidRDefault="00511613" w:rsidP="00511613">
      <w:pPr>
        <w:spacing w:after="240" w:line="256" w:lineRule="auto"/>
        <w:ind w:left="720"/>
        <w:contextualSpacing/>
        <w:rPr>
          <w:rFonts w:ascii="Times New Roman" w:hAnsi="Times New Roman" w:cs="Times New Roman"/>
          <w:sz w:val="24"/>
          <w:szCs w:val="24"/>
        </w:rPr>
      </w:pPr>
    </w:p>
    <w:p w14:paraId="4E4C1BB3" w14:textId="77777777" w:rsidR="00511613" w:rsidRPr="00865037" w:rsidRDefault="00511613" w:rsidP="00511613">
      <w:pPr>
        <w:numPr>
          <w:ilvl w:val="0"/>
          <w:numId w:val="1"/>
        </w:numPr>
        <w:spacing w:after="240" w:line="256" w:lineRule="auto"/>
        <w:contextualSpacing/>
        <w:rPr>
          <w:rFonts w:ascii="Times New Roman" w:hAnsi="Times New Roman" w:cs="Times New Roman"/>
          <w:sz w:val="24"/>
          <w:szCs w:val="24"/>
        </w:rPr>
      </w:pPr>
      <w:r w:rsidRPr="00865037">
        <w:rPr>
          <w:rFonts w:ascii="Times New Roman" w:hAnsi="Times New Roman" w:cs="Times New Roman"/>
          <w:sz w:val="24"/>
          <w:szCs w:val="24"/>
        </w:rPr>
        <w:t xml:space="preserve">The Proponent’s commitment to administrative support and training in order to address any new technological changes.  If there is a change in technology requirement during the term of the Contract, how will the Proponent address </w:t>
      </w:r>
      <w:r>
        <w:rPr>
          <w:rFonts w:ascii="Times New Roman" w:hAnsi="Times New Roman" w:cs="Times New Roman"/>
          <w:sz w:val="24"/>
          <w:szCs w:val="24"/>
        </w:rPr>
        <w:t>such</w:t>
      </w:r>
      <w:r w:rsidRPr="00865037">
        <w:rPr>
          <w:rFonts w:ascii="Times New Roman" w:hAnsi="Times New Roman" w:cs="Times New Roman"/>
          <w:sz w:val="24"/>
          <w:szCs w:val="24"/>
        </w:rPr>
        <w:t xml:space="preserve"> changes?</w:t>
      </w:r>
    </w:p>
    <w:p w14:paraId="58CF6E27" w14:textId="77777777" w:rsidR="00511613" w:rsidRPr="00865037" w:rsidRDefault="00511613" w:rsidP="00511613">
      <w:pPr>
        <w:spacing w:after="240" w:line="256" w:lineRule="auto"/>
        <w:ind w:left="720"/>
        <w:contextualSpacing/>
        <w:rPr>
          <w:rFonts w:ascii="Times New Roman" w:hAnsi="Times New Roman" w:cs="Times New Roman"/>
          <w:sz w:val="24"/>
          <w:szCs w:val="24"/>
        </w:rPr>
      </w:pPr>
    </w:p>
    <w:p w14:paraId="28C1BCFD" w14:textId="77777777" w:rsidR="00511613" w:rsidRPr="00865037" w:rsidRDefault="00511613" w:rsidP="00511613">
      <w:pPr>
        <w:numPr>
          <w:ilvl w:val="0"/>
          <w:numId w:val="1"/>
        </w:numPr>
        <w:spacing w:after="240" w:line="256" w:lineRule="auto"/>
        <w:contextualSpacing/>
        <w:rPr>
          <w:rFonts w:ascii="Times New Roman" w:hAnsi="Times New Roman" w:cs="Times New Roman"/>
          <w:sz w:val="24"/>
          <w:szCs w:val="24"/>
        </w:rPr>
      </w:pPr>
      <w:r w:rsidRPr="00865037">
        <w:rPr>
          <w:rFonts w:ascii="Times New Roman" w:hAnsi="Times New Roman" w:cs="Times New Roman"/>
          <w:sz w:val="24"/>
          <w:szCs w:val="24"/>
        </w:rPr>
        <w:t>The quality control measures the Proponent has in place to ensure accurate proofreading of transcripts; and verification of software, equipment, and office space used by resources.</w:t>
      </w:r>
    </w:p>
    <w:p w14:paraId="2B7C0230" w14:textId="77777777" w:rsidR="00511613" w:rsidRPr="00865037" w:rsidRDefault="00511613" w:rsidP="00511613">
      <w:pPr>
        <w:spacing w:after="240" w:line="256" w:lineRule="auto"/>
        <w:ind w:left="720"/>
        <w:contextualSpacing/>
        <w:rPr>
          <w:rFonts w:ascii="Times New Roman" w:hAnsi="Times New Roman" w:cs="Times New Roman"/>
          <w:sz w:val="24"/>
          <w:szCs w:val="24"/>
        </w:rPr>
      </w:pPr>
    </w:p>
    <w:p w14:paraId="4F6CC1D4" w14:textId="77777777" w:rsidR="00511613" w:rsidRPr="00865037" w:rsidRDefault="00511613" w:rsidP="00511613">
      <w:pPr>
        <w:numPr>
          <w:ilvl w:val="0"/>
          <w:numId w:val="1"/>
        </w:numPr>
        <w:spacing w:after="240" w:line="256" w:lineRule="auto"/>
        <w:contextualSpacing/>
        <w:rPr>
          <w:rFonts w:ascii="Times New Roman" w:hAnsi="Times New Roman" w:cs="Times New Roman"/>
          <w:sz w:val="24"/>
          <w:szCs w:val="24"/>
        </w:rPr>
      </w:pPr>
      <w:r w:rsidRPr="00865037">
        <w:rPr>
          <w:rFonts w:ascii="Times New Roman" w:hAnsi="Times New Roman" w:cs="Times New Roman"/>
          <w:sz w:val="24"/>
          <w:szCs w:val="24"/>
        </w:rPr>
        <w:t>The Proponent’s Service Delivery Capacity – Production Volume:</w:t>
      </w:r>
    </w:p>
    <w:p w14:paraId="1A54CC6B" w14:textId="77777777" w:rsidR="00511613" w:rsidRPr="00865037" w:rsidRDefault="00511613" w:rsidP="00511613">
      <w:pPr>
        <w:spacing w:after="240" w:line="256" w:lineRule="auto"/>
        <w:ind w:left="720"/>
        <w:contextualSpacing/>
        <w:rPr>
          <w:rFonts w:ascii="Times New Roman" w:hAnsi="Times New Roman" w:cs="Times New Roman"/>
          <w:sz w:val="24"/>
          <w:szCs w:val="24"/>
        </w:rPr>
      </w:pPr>
      <w:r w:rsidRPr="00865037">
        <w:rPr>
          <w:rFonts w:ascii="Times New Roman" w:hAnsi="Times New Roman" w:cs="Times New Roman"/>
          <w:sz w:val="24"/>
          <w:szCs w:val="24"/>
        </w:rPr>
        <w:t>(Note: The response to 1e) i. will not be scored and will be used for information purposes only.)</w:t>
      </w:r>
    </w:p>
    <w:p w14:paraId="4232D5A6" w14:textId="77777777" w:rsidR="00511613" w:rsidRPr="00865037" w:rsidRDefault="00511613" w:rsidP="00511613">
      <w:pPr>
        <w:spacing w:after="240" w:line="256" w:lineRule="auto"/>
        <w:ind w:left="720"/>
        <w:contextualSpacing/>
        <w:rPr>
          <w:rFonts w:ascii="Times New Roman" w:hAnsi="Times New Roman" w:cs="Times New Roman"/>
          <w:sz w:val="24"/>
          <w:szCs w:val="24"/>
        </w:rPr>
      </w:pPr>
    </w:p>
    <w:p w14:paraId="333B24A9" w14:textId="77777777" w:rsidR="00511613" w:rsidRPr="00865037" w:rsidRDefault="00511613" w:rsidP="00511613">
      <w:pPr>
        <w:numPr>
          <w:ilvl w:val="0"/>
          <w:numId w:val="2"/>
        </w:numPr>
        <w:spacing w:after="240" w:line="256" w:lineRule="auto"/>
        <w:contextualSpacing/>
        <w:rPr>
          <w:rFonts w:ascii="Times New Roman" w:hAnsi="Times New Roman" w:cs="Times New Roman"/>
          <w:sz w:val="24"/>
          <w:szCs w:val="24"/>
        </w:rPr>
      </w:pPr>
      <w:r w:rsidRPr="00865037">
        <w:rPr>
          <w:rFonts w:ascii="Times New Roman" w:hAnsi="Times New Roman" w:cs="Times New Roman"/>
          <w:sz w:val="24"/>
          <w:szCs w:val="24"/>
        </w:rPr>
        <w:t xml:space="preserve">Indicate average service delivery capacity per month based on a 41 line page format/1,200 </w:t>
      </w:r>
      <w:r>
        <w:rPr>
          <w:rFonts w:ascii="Times New Roman" w:hAnsi="Times New Roman" w:cs="Times New Roman"/>
          <w:sz w:val="24"/>
          <w:szCs w:val="24"/>
        </w:rPr>
        <w:t>C</w:t>
      </w:r>
      <w:r w:rsidRPr="00865037">
        <w:rPr>
          <w:rFonts w:ascii="Times New Roman" w:hAnsi="Times New Roman" w:cs="Times New Roman"/>
          <w:sz w:val="24"/>
          <w:szCs w:val="24"/>
        </w:rPr>
        <w:t>haracter average per page (i.e. 10,000 pages per month, 7,500 pages per month, 5,000 pages per month, 2,500 pages per month, etc.) and;</w:t>
      </w:r>
    </w:p>
    <w:p w14:paraId="7EFA3BAF" w14:textId="77777777" w:rsidR="00511613" w:rsidRPr="00865037" w:rsidRDefault="00511613" w:rsidP="00511613">
      <w:pPr>
        <w:numPr>
          <w:ilvl w:val="0"/>
          <w:numId w:val="2"/>
        </w:numPr>
        <w:spacing w:after="240" w:line="256" w:lineRule="auto"/>
        <w:contextualSpacing/>
        <w:rPr>
          <w:rFonts w:ascii="Times New Roman" w:hAnsi="Times New Roman" w:cs="Times New Roman"/>
          <w:sz w:val="24"/>
          <w:szCs w:val="24"/>
        </w:rPr>
      </w:pPr>
      <w:r>
        <w:rPr>
          <w:rFonts w:ascii="Times New Roman" w:hAnsi="Times New Roman" w:cs="Times New Roman"/>
          <w:sz w:val="24"/>
          <w:szCs w:val="24"/>
        </w:rPr>
        <w:t>Indicate h</w:t>
      </w:r>
      <w:r w:rsidRPr="00865037">
        <w:rPr>
          <w:rFonts w:ascii="Times New Roman" w:hAnsi="Times New Roman" w:cs="Times New Roman"/>
          <w:sz w:val="24"/>
          <w:szCs w:val="24"/>
        </w:rPr>
        <w:t>ow the Proponent will ensure resources are available to meet fluctuating demands in producing transcripts;</w:t>
      </w:r>
    </w:p>
    <w:p w14:paraId="60D0B60A" w14:textId="77777777" w:rsidR="00511613" w:rsidRPr="00865037" w:rsidRDefault="00511613" w:rsidP="00511613">
      <w:pPr>
        <w:spacing w:after="240" w:line="256" w:lineRule="auto"/>
        <w:ind w:left="1440"/>
        <w:contextualSpacing/>
        <w:rPr>
          <w:rFonts w:ascii="Times New Roman" w:hAnsi="Times New Roman" w:cs="Times New Roman"/>
          <w:sz w:val="24"/>
          <w:szCs w:val="24"/>
        </w:rPr>
      </w:pPr>
    </w:p>
    <w:p w14:paraId="41E47513" w14:textId="77777777" w:rsidR="00511613" w:rsidRPr="00865037" w:rsidRDefault="00511613" w:rsidP="00511613">
      <w:pPr>
        <w:numPr>
          <w:ilvl w:val="0"/>
          <w:numId w:val="1"/>
        </w:numPr>
        <w:spacing w:after="240" w:line="256" w:lineRule="auto"/>
        <w:contextualSpacing/>
        <w:rPr>
          <w:rFonts w:ascii="Times New Roman" w:hAnsi="Times New Roman" w:cs="Times New Roman"/>
          <w:sz w:val="24"/>
          <w:szCs w:val="24"/>
        </w:rPr>
      </w:pPr>
      <w:r w:rsidRPr="00865037">
        <w:rPr>
          <w:rFonts w:ascii="Times New Roman" w:hAnsi="Times New Roman" w:cs="Times New Roman"/>
          <w:sz w:val="24"/>
          <w:szCs w:val="24"/>
        </w:rPr>
        <w:t xml:space="preserve">The Proponent’s policy relating to security for Court Materials and Personal Information and all security measures to be implemented to ensure the protection of Court Materials and Personal Information, which must include: </w:t>
      </w:r>
    </w:p>
    <w:p w14:paraId="746C32C4" w14:textId="77777777" w:rsidR="00511613" w:rsidRPr="00865037" w:rsidRDefault="00511613" w:rsidP="00511613">
      <w:pPr>
        <w:spacing w:after="240" w:line="256" w:lineRule="auto"/>
        <w:ind w:left="720"/>
        <w:contextualSpacing/>
        <w:rPr>
          <w:rFonts w:ascii="Times New Roman" w:hAnsi="Times New Roman" w:cs="Times New Roman"/>
          <w:sz w:val="24"/>
          <w:szCs w:val="24"/>
        </w:rPr>
      </w:pPr>
    </w:p>
    <w:p w14:paraId="75E47360" w14:textId="77777777" w:rsidR="00511613" w:rsidRPr="00865037" w:rsidRDefault="00511613" w:rsidP="00511613">
      <w:pPr>
        <w:numPr>
          <w:ilvl w:val="1"/>
          <w:numId w:val="1"/>
        </w:numPr>
        <w:spacing w:after="240" w:line="256" w:lineRule="auto"/>
        <w:contextualSpacing/>
        <w:rPr>
          <w:rFonts w:ascii="Times New Roman" w:hAnsi="Times New Roman" w:cs="Times New Roman"/>
          <w:sz w:val="24"/>
          <w:szCs w:val="24"/>
        </w:rPr>
      </w:pPr>
      <w:r w:rsidRPr="00865037">
        <w:rPr>
          <w:rFonts w:ascii="Times New Roman" w:hAnsi="Times New Roman" w:cs="Times New Roman"/>
          <w:sz w:val="24"/>
          <w:szCs w:val="24"/>
        </w:rPr>
        <w:t>provisions for the retention and disposal of Court Materials and Personal Information;</w:t>
      </w:r>
    </w:p>
    <w:p w14:paraId="582B128C" w14:textId="77777777" w:rsidR="00511613" w:rsidRPr="00865037" w:rsidRDefault="00511613" w:rsidP="00511613">
      <w:pPr>
        <w:numPr>
          <w:ilvl w:val="1"/>
          <w:numId w:val="1"/>
        </w:numPr>
        <w:spacing w:after="240" w:line="256" w:lineRule="auto"/>
        <w:contextualSpacing/>
        <w:rPr>
          <w:rFonts w:ascii="Times New Roman" w:hAnsi="Times New Roman" w:cs="Times New Roman"/>
          <w:sz w:val="24"/>
          <w:szCs w:val="24"/>
        </w:rPr>
      </w:pPr>
      <w:r w:rsidRPr="00865037">
        <w:rPr>
          <w:rFonts w:ascii="Times New Roman" w:hAnsi="Times New Roman" w:cs="Times New Roman"/>
          <w:sz w:val="24"/>
          <w:szCs w:val="24"/>
        </w:rPr>
        <w:t>the security measures to ensure that only those employees, subcontractors and agents, if any, of the Proponent who are required to have access to the Court Materials and Personal Information for the purposes of providing the Services required under the Contract will be permitted access to the Court Materials and Personal Information;</w:t>
      </w:r>
    </w:p>
    <w:p w14:paraId="07737BA0" w14:textId="77777777" w:rsidR="00511613" w:rsidRPr="00865037" w:rsidRDefault="00511613" w:rsidP="00511613">
      <w:pPr>
        <w:numPr>
          <w:ilvl w:val="1"/>
          <w:numId w:val="1"/>
        </w:numPr>
        <w:spacing w:after="240" w:line="256" w:lineRule="auto"/>
        <w:contextualSpacing/>
        <w:rPr>
          <w:rFonts w:ascii="Times New Roman" w:hAnsi="Times New Roman" w:cs="Times New Roman"/>
          <w:sz w:val="24"/>
          <w:szCs w:val="24"/>
        </w:rPr>
      </w:pPr>
      <w:r w:rsidRPr="00865037">
        <w:rPr>
          <w:rFonts w:ascii="Times New Roman" w:hAnsi="Times New Roman" w:cs="Times New Roman"/>
          <w:sz w:val="24"/>
          <w:szCs w:val="24"/>
        </w:rPr>
        <w:t>the security measures that will be implemented to ensure the physical and electronic protection of Court Materials and Personal Information, addressing:</w:t>
      </w:r>
    </w:p>
    <w:p w14:paraId="745A58C7" w14:textId="77777777" w:rsidR="00511613" w:rsidRPr="00865037" w:rsidRDefault="00511613" w:rsidP="00511613">
      <w:pPr>
        <w:numPr>
          <w:ilvl w:val="2"/>
          <w:numId w:val="1"/>
        </w:numPr>
        <w:spacing w:after="240" w:line="256" w:lineRule="auto"/>
        <w:ind w:left="1985" w:hanging="464"/>
        <w:contextualSpacing/>
        <w:rPr>
          <w:rFonts w:ascii="Times New Roman" w:hAnsi="Times New Roman" w:cs="Times New Roman"/>
          <w:sz w:val="24"/>
          <w:szCs w:val="24"/>
        </w:rPr>
      </w:pPr>
      <w:r w:rsidRPr="00865037">
        <w:rPr>
          <w:rFonts w:ascii="Times New Roman" w:hAnsi="Times New Roman" w:cs="Times New Roman"/>
          <w:sz w:val="24"/>
          <w:szCs w:val="24"/>
        </w:rPr>
        <w:lastRenderedPageBreak/>
        <w:t>measures that will be in place to ensure computer equipment being used for transcription is secure from viruses, malware and any other potential security vulnerabilities;</w:t>
      </w:r>
    </w:p>
    <w:p w14:paraId="490CB836" w14:textId="77777777" w:rsidR="00511613" w:rsidRPr="00865037" w:rsidRDefault="00511613" w:rsidP="00511613">
      <w:pPr>
        <w:numPr>
          <w:ilvl w:val="2"/>
          <w:numId w:val="1"/>
        </w:numPr>
        <w:spacing w:after="240" w:line="256" w:lineRule="auto"/>
        <w:ind w:left="1985" w:hanging="464"/>
        <w:contextualSpacing/>
        <w:rPr>
          <w:rFonts w:ascii="Times New Roman" w:hAnsi="Times New Roman" w:cs="Times New Roman"/>
          <w:sz w:val="24"/>
          <w:szCs w:val="24"/>
        </w:rPr>
      </w:pPr>
      <w:r w:rsidRPr="00865037">
        <w:rPr>
          <w:rFonts w:ascii="Times New Roman" w:hAnsi="Times New Roman" w:cs="Times New Roman"/>
          <w:sz w:val="24"/>
          <w:szCs w:val="24"/>
        </w:rPr>
        <w:t>measures that will be in place to ensure computers are password protected;</w:t>
      </w:r>
    </w:p>
    <w:p w14:paraId="0803DB71" w14:textId="77777777" w:rsidR="00511613" w:rsidRPr="00865037" w:rsidRDefault="00511613" w:rsidP="00511613">
      <w:pPr>
        <w:numPr>
          <w:ilvl w:val="2"/>
          <w:numId w:val="1"/>
        </w:numPr>
        <w:spacing w:after="240" w:line="256" w:lineRule="auto"/>
        <w:ind w:left="1985" w:hanging="464"/>
        <w:contextualSpacing/>
        <w:rPr>
          <w:rFonts w:ascii="Times New Roman" w:hAnsi="Times New Roman" w:cs="Times New Roman"/>
          <w:sz w:val="24"/>
          <w:szCs w:val="24"/>
        </w:rPr>
      </w:pPr>
      <w:r w:rsidRPr="00865037">
        <w:rPr>
          <w:rFonts w:ascii="Times New Roman" w:hAnsi="Times New Roman" w:cs="Times New Roman"/>
          <w:sz w:val="24"/>
          <w:szCs w:val="24"/>
        </w:rPr>
        <w:t>measures that will be in place to ensure servers have up-to-date anti-virus, anti-spam, or a network firewall in place;</w:t>
      </w:r>
    </w:p>
    <w:p w14:paraId="17064024" w14:textId="77777777" w:rsidR="00511613" w:rsidRPr="00865037" w:rsidRDefault="00511613" w:rsidP="00511613">
      <w:pPr>
        <w:numPr>
          <w:ilvl w:val="2"/>
          <w:numId w:val="1"/>
        </w:numPr>
        <w:spacing w:after="240" w:line="256" w:lineRule="auto"/>
        <w:ind w:left="1985" w:hanging="464"/>
        <w:contextualSpacing/>
        <w:rPr>
          <w:rFonts w:ascii="Times New Roman" w:hAnsi="Times New Roman" w:cs="Times New Roman"/>
          <w:sz w:val="24"/>
          <w:szCs w:val="24"/>
        </w:rPr>
      </w:pPr>
      <w:r w:rsidRPr="00865037">
        <w:rPr>
          <w:rFonts w:ascii="Times New Roman" w:hAnsi="Times New Roman" w:cs="Times New Roman"/>
          <w:sz w:val="24"/>
          <w:szCs w:val="24"/>
        </w:rPr>
        <w:t>measures that will be put in place to ensure Internet or e-mail is appropriately secured with effective measures (for example; using encryption, individual user-ID and passwords, password-protected attachments, etc.);</w:t>
      </w:r>
    </w:p>
    <w:p w14:paraId="65D7607F" w14:textId="77777777" w:rsidR="00511613" w:rsidRPr="00865037" w:rsidRDefault="00511613" w:rsidP="00511613">
      <w:pPr>
        <w:numPr>
          <w:ilvl w:val="2"/>
          <w:numId w:val="1"/>
        </w:numPr>
        <w:spacing w:after="240" w:line="256" w:lineRule="auto"/>
        <w:ind w:left="1985" w:hanging="464"/>
        <w:contextualSpacing/>
        <w:rPr>
          <w:rFonts w:ascii="Times New Roman" w:hAnsi="Times New Roman" w:cs="Times New Roman"/>
          <w:sz w:val="24"/>
          <w:szCs w:val="24"/>
        </w:rPr>
      </w:pPr>
      <w:r w:rsidRPr="00865037">
        <w:rPr>
          <w:rFonts w:ascii="Times New Roman" w:hAnsi="Times New Roman" w:cs="Times New Roman"/>
          <w:sz w:val="24"/>
          <w:szCs w:val="24"/>
        </w:rPr>
        <w:t xml:space="preserve">measures that will ensure office space is physically secure from all persons other than the resource performing the transcription Services. </w:t>
      </w:r>
    </w:p>
    <w:p w14:paraId="7D51F1C7" w14:textId="77777777" w:rsidR="00457FF1" w:rsidRDefault="00457FF1"/>
    <w:sectPr w:rsidR="00457FF1">
      <w:footerReference w:type="even" r:id="rId7"/>
      <w:footerReference w:type="default" r:id="rId8"/>
      <w:footerReference w:type="firs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1B6F7" w14:textId="77777777" w:rsidR="00A3336E" w:rsidRDefault="00A3336E" w:rsidP="00511613">
      <w:pPr>
        <w:spacing w:after="0" w:line="240" w:lineRule="auto"/>
      </w:pPr>
      <w:r>
        <w:separator/>
      </w:r>
    </w:p>
  </w:endnote>
  <w:endnote w:type="continuationSeparator" w:id="0">
    <w:p w14:paraId="14F9ADC3" w14:textId="77777777" w:rsidR="00A3336E" w:rsidRDefault="00A3336E" w:rsidP="005116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6B156" w14:textId="3076DD23" w:rsidR="00511613" w:rsidRDefault="00511613">
    <w:pPr>
      <w:pStyle w:val="Footer"/>
    </w:pPr>
    <w:r>
      <w:rPr>
        <w:noProof/>
        <w14:ligatures w14:val="standardContextual"/>
      </w:rPr>
      <mc:AlternateContent>
        <mc:Choice Requires="wps">
          <w:drawing>
            <wp:anchor distT="0" distB="0" distL="0" distR="0" simplePos="0" relativeHeight="251659264" behindDoc="0" locked="0" layoutInCell="1" allowOverlap="1" wp14:anchorId="5B0E648D" wp14:editId="32DF433B">
              <wp:simplePos x="635" y="635"/>
              <wp:positionH relativeFrom="page">
                <wp:align>left</wp:align>
              </wp:positionH>
              <wp:positionV relativeFrom="page">
                <wp:align>bottom</wp:align>
              </wp:positionV>
              <wp:extent cx="1858645" cy="374650"/>
              <wp:effectExtent l="0" t="0" r="8255" b="0"/>
              <wp:wrapNone/>
              <wp:docPr id="470541886" name="Text Box 2" descr="Classification: Protected 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58645" cy="374650"/>
                      </a:xfrm>
                      <a:prstGeom prst="rect">
                        <a:avLst/>
                      </a:prstGeom>
                      <a:noFill/>
                      <a:ln>
                        <a:noFill/>
                      </a:ln>
                    </wps:spPr>
                    <wps:txbx>
                      <w:txbxContent>
                        <w:p w14:paraId="6DA29B7B" w14:textId="1233BC64" w:rsidR="00511613" w:rsidRPr="00511613" w:rsidRDefault="00511613" w:rsidP="00511613">
                          <w:pPr>
                            <w:spacing w:after="0"/>
                            <w:rPr>
                              <w:rFonts w:ascii="Aptos" w:eastAsia="Aptos" w:hAnsi="Aptos" w:cs="Aptos"/>
                              <w:noProof/>
                              <w:color w:val="000000"/>
                            </w:rPr>
                          </w:pPr>
                          <w:r w:rsidRPr="00511613">
                            <w:rPr>
                              <w:rFonts w:ascii="Aptos" w:eastAsia="Aptos" w:hAnsi="Aptos" w:cs="Aptos"/>
                              <w:noProof/>
                              <w:color w:val="000000"/>
                            </w:rPr>
                            <w:t>Classification: Protected 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B0E648D" id="_x0000_t202" coordsize="21600,21600" o:spt="202" path="m,l,21600r21600,l21600,xe">
              <v:stroke joinstyle="miter"/>
              <v:path gradientshapeok="t" o:connecttype="rect"/>
            </v:shapetype>
            <v:shape id="Text Box 2" o:spid="_x0000_s1026" type="#_x0000_t202" alt="Classification: Protected A" style="position:absolute;margin-left:0;margin-top:0;width:146.35pt;height:2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" filled="f" stroked="f">
              <v:fill o:detectmouseclick="t"/>
              <v:textbox style="mso-fit-shape-to-text:t" inset="20pt,0,0,15pt">
                <w:txbxContent>
                  <w:p w14:paraId="6DA29B7B" w14:textId="1233BC64" w:rsidR="00511613" w:rsidRPr="00511613" w:rsidRDefault="00511613" w:rsidP="00511613">
                    <w:pPr>
                      <w:spacing w:after="0"/>
                      <w:rPr>
                        <w:rFonts w:ascii="Aptos" w:eastAsia="Aptos" w:hAnsi="Aptos" w:cs="Aptos"/>
                        <w:noProof/>
                        <w:color w:val="000000"/>
                      </w:rPr>
                    </w:pPr>
                    <w:r w:rsidRPr="00511613">
                      <w:rPr>
                        <w:rFonts w:ascii="Aptos" w:eastAsia="Aptos" w:hAnsi="Aptos" w:cs="Aptos"/>
                        <w:noProof/>
                        <w:color w:val="000000"/>
                      </w:rPr>
                      <w:t>Classification: Protected 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10E61" w14:textId="6D857126" w:rsidR="00511613" w:rsidRDefault="00511613">
    <w:pPr>
      <w:pStyle w:val="Footer"/>
    </w:pPr>
    <w:r>
      <w:rPr>
        <w:noProof/>
        <w14:ligatures w14:val="standardContextual"/>
      </w:rPr>
      <mc:AlternateContent>
        <mc:Choice Requires="wps">
          <w:drawing>
            <wp:anchor distT="0" distB="0" distL="0" distR="0" simplePos="0" relativeHeight="251660288" behindDoc="0" locked="0" layoutInCell="1" allowOverlap="1" wp14:anchorId="3352C0CE" wp14:editId="1CBEAD48">
              <wp:simplePos x="914400" y="9440214"/>
              <wp:positionH relativeFrom="page">
                <wp:align>left</wp:align>
              </wp:positionH>
              <wp:positionV relativeFrom="page">
                <wp:align>bottom</wp:align>
              </wp:positionV>
              <wp:extent cx="1858645" cy="374650"/>
              <wp:effectExtent l="0" t="0" r="8255" b="0"/>
              <wp:wrapNone/>
              <wp:docPr id="854644990" name="Text Box 3" descr="Classification: Protected 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58645" cy="374650"/>
                      </a:xfrm>
                      <a:prstGeom prst="rect">
                        <a:avLst/>
                      </a:prstGeom>
                      <a:noFill/>
                      <a:ln>
                        <a:noFill/>
                      </a:ln>
                    </wps:spPr>
                    <wps:txbx>
                      <w:txbxContent>
                        <w:p w14:paraId="40187566" w14:textId="055C8E65" w:rsidR="00511613" w:rsidRPr="00511613" w:rsidRDefault="00511613" w:rsidP="00511613">
                          <w:pPr>
                            <w:spacing w:after="0"/>
                            <w:rPr>
                              <w:rFonts w:ascii="Aptos" w:eastAsia="Aptos" w:hAnsi="Aptos" w:cs="Aptos"/>
                              <w:noProof/>
                              <w:color w:val="000000"/>
                            </w:rPr>
                          </w:pPr>
                          <w:r w:rsidRPr="00511613">
                            <w:rPr>
                              <w:rFonts w:ascii="Aptos" w:eastAsia="Aptos" w:hAnsi="Aptos" w:cs="Aptos"/>
                              <w:noProof/>
                              <w:color w:val="000000"/>
                            </w:rPr>
                            <w:t>Classification: Protected 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52C0CE" id="_x0000_t202" coordsize="21600,21600" o:spt="202" path="m,l,21600r21600,l21600,xe">
              <v:stroke joinstyle="miter"/>
              <v:path gradientshapeok="t" o:connecttype="rect"/>
            </v:shapetype>
            <v:shape id="Text Box 3" o:spid="_x0000_s1027" type="#_x0000_t202" alt="Classification: Protected A" style="position:absolute;margin-left:0;margin-top:0;width:146.35pt;height:29.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" filled="f" stroked="f">
              <v:fill o:detectmouseclick="t"/>
              <v:textbox style="mso-fit-shape-to-text:t" inset="20pt,0,0,15pt">
                <w:txbxContent>
                  <w:p w14:paraId="40187566" w14:textId="055C8E65" w:rsidR="00511613" w:rsidRPr="00511613" w:rsidRDefault="00511613" w:rsidP="00511613">
                    <w:pPr>
                      <w:spacing w:after="0"/>
                      <w:rPr>
                        <w:rFonts w:ascii="Aptos" w:eastAsia="Aptos" w:hAnsi="Aptos" w:cs="Aptos"/>
                        <w:noProof/>
                        <w:color w:val="000000"/>
                      </w:rPr>
                    </w:pPr>
                    <w:r w:rsidRPr="00511613">
                      <w:rPr>
                        <w:rFonts w:ascii="Aptos" w:eastAsia="Aptos" w:hAnsi="Aptos" w:cs="Aptos"/>
                        <w:noProof/>
                        <w:color w:val="000000"/>
                      </w:rPr>
                      <w:t>Classification: Protected A</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F9814" w14:textId="54F59B70" w:rsidR="00511613" w:rsidRDefault="00511613">
    <w:pPr>
      <w:pStyle w:val="Footer"/>
    </w:pPr>
    <w:r>
      <w:rPr>
        <w:noProof/>
        <w14:ligatures w14:val="standardContextual"/>
      </w:rPr>
      <mc:AlternateContent>
        <mc:Choice Requires="wps">
          <w:drawing>
            <wp:anchor distT="0" distB="0" distL="0" distR="0" simplePos="0" relativeHeight="251658240" behindDoc="0" locked="0" layoutInCell="1" allowOverlap="1" wp14:anchorId="6D58F07A" wp14:editId="444775E7">
              <wp:simplePos x="635" y="635"/>
              <wp:positionH relativeFrom="page">
                <wp:align>left</wp:align>
              </wp:positionH>
              <wp:positionV relativeFrom="page">
                <wp:align>bottom</wp:align>
              </wp:positionV>
              <wp:extent cx="1858645" cy="374650"/>
              <wp:effectExtent l="0" t="0" r="8255" b="0"/>
              <wp:wrapNone/>
              <wp:docPr id="219992893" name="Text Box 1" descr="Classification: Protected 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58645" cy="374650"/>
                      </a:xfrm>
                      <a:prstGeom prst="rect">
                        <a:avLst/>
                      </a:prstGeom>
                      <a:noFill/>
                      <a:ln>
                        <a:noFill/>
                      </a:ln>
                    </wps:spPr>
                    <wps:txbx>
                      <w:txbxContent>
                        <w:p w14:paraId="2DB40866" w14:textId="6EB307BF" w:rsidR="00511613" w:rsidRPr="00511613" w:rsidRDefault="00511613" w:rsidP="00511613">
                          <w:pPr>
                            <w:spacing w:after="0"/>
                            <w:rPr>
                              <w:rFonts w:ascii="Aptos" w:eastAsia="Aptos" w:hAnsi="Aptos" w:cs="Aptos"/>
                              <w:noProof/>
                              <w:color w:val="000000"/>
                            </w:rPr>
                          </w:pPr>
                          <w:r w:rsidRPr="00511613">
                            <w:rPr>
                              <w:rFonts w:ascii="Aptos" w:eastAsia="Aptos" w:hAnsi="Aptos" w:cs="Aptos"/>
                              <w:noProof/>
                              <w:color w:val="000000"/>
                            </w:rPr>
                            <w:t>Classification: Protected 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D58F07A" id="_x0000_t202" coordsize="21600,21600" o:spt="202" path="m,l,21600r21600,l21600,xe">
              <v:stroke joinstyle="miter"/>
              <v:path gradientshapeok="t" o:connecttype="rect"/>
            </v:shapetype>
            <v:shape id="Text Box 1" o:spid="_x0000_s1028" type="#_x0000_t202" alt="Classification: Protected A" style="position:absolute;margin-left:0;margin-top:0;width:146.35pt;height:2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" filled="f" stroked="f">
              <v:fill o:detectmouseclick="t"/>
              <v:textbox style="mso-fit-shape-to-text:t" inset="20pt,0,0,15pt">
                <w:txbxContent>
                  <w:p w14:paraId="2DB40866" w14:textId="6EB307BF" w:rsidR="00511613" w:rsidRPr="00511613" w:rsidRDefault="00511613" w:rsidP="00511613">
                    <w:pPr>
                      <w:spacing w:after="0"/>
                      <w:rPr>
                        <w:rFonts w:ascii="Aptos" w:eastAsia="Aptos" w:hAnsi="Aptos" w:cs="Aptos"/>
                        <w:noProof/>
                        <w:color w:val="000000"/>
                      </w:rPr>
                    </w:pPr>
                    <w:r w:rsidRPr="00511613">
                      <w:rPr>
                        <w:rFonts w:ascii="Aptos" w:eastAsia="Aptos" w:hAnsi="Aptos" w:cs="Aptos"/>
                        <w:noProof/>
                        <w:color w:val="000000"/>
                      </w:rPr>
                      <w:t>Classification: Protected 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E5C9C" w14:textId="77777777" w:rsidR="00A3336E" w:rsidRDefault="00A3336E" w:rsidP="00511613">
      <w:pPr>
        <w:spacing w:after="0" w:line="240" w:lineRule="auto"/>
      </w:pPr>
      <w:r>
        <w:separator/>
      </w:r>
    </w:p>
  </w:footnote>
  <w:footnote w:type="continuationSeparator" w:id="0">
    <w:p w14:paraId="49E9D3E2" w14:textId="77777777" w:rsidR="00A3336E" w:rsidRDefault="00A3336E" w:rsidP="005116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579AA"/>
    <w:multiLevelType w:val="hybridMultilevel"/>
    <w:tmpl w:val="75D01FAC"/>
    <w:lvl w:ilvl="0" w:tplc="0409001B">
      <w:start w:val="1"/>
      <w:numFmt w:val="lowerRoman"/>
      <w:lvlText w:val="%1."/>
      <w:lvlJc w:val="right"/>
      <w:pPr>
        <w:ind w:left="1440" w:hanging="360"/>
      </w:pPr>
    </w:lvl>
    <w:lvl w:ilvl="1" w:tplc="10090019">
      <w:start w:val="1"/>
      <w:numFmt w:val="lowerLetter"/>
      <w:lvlText w:val="%2."/>
      <w:lvlJc w:val="left"/>
      <w:pPr>
        <w:ind w:left="2160" w:hanging="360"/>
      </w:pPr>
    </w:lvl>
    <w:lvl w:ilvl="2" w:tplc="1009001B">
      <w:start w:val="1"/>
      <w:numFmt w:val="lowerRoman"/>
      <w:lvlText w:val="%3."/>
      <w:lvlJc w:val="right"/>
      <w:pPr>
        <w:ind w:left="2880" w:hanging="180"/>
      </w:pPr>
    </w:lvl>
    <w:lvl w:ilvl="3" w:tplc="1009000F">
      <w:start w:val="1"/>
      <w:numFmt w:val="decimal"/>
      <w:lvlText w:val="%4."/>
      <w:lvlJc w:val="left"/>
      <w:pPr>
        <w:ind w:left="3600" w:hanging="360"/>
      </w:pPr>
    </w:lvl>
    <w:lvl w:ilvl="4" w:tplc="10090019">
      <w:start w:val="1"/>
      <w:numFmt w:val="lowerLetter"/>
      <w:lvlText w:val="%5."/>
      <w:lvlJc w:val="left"/>
      <w:pPr>
        <w:ind w:left="4320" w:hanging="360"/>
      </w:pPr>
    </w:lvl>
    <w:lvl w:ilvl="5" w:tplc="1009001B">
      <w:start w:val="1"/>
      <w:numFmt w:val="lowerRoman"/>
      <w:lvlText w:val="%6."/>
      <w:lvlJc w:val="right"/>
      <w:pPr>
        <w:ind w:left="5040" w:hanging="180"/>
      </w:pPr>
    </w:lvl>
    <w:lvl w:ilvl="6" w:tplc="1009000F">
      <w:start w:val="1"/>
      <w:numFmt w:val="decimal"/>
      <w:lvlText w:val="%7."/>
      <w:lvlJc w:val="left"/>
      <w:pPr>
        <w:ind w:left="5760" w:hanging="360"/>
      </w:pPr>
    </w:lvl>
    <w:lvl w:ilvl="7" w:tplc="10090019">
      <w:start w:val="1"/>
      <w:numFmt w:val="lowerLetter"/>
      <w:lvlText w:val="%8."/>
      <w:lvlJc w:val="left"/>
      <w:pPr>
        <w:ind w:left="6480" w:hanging="360"/>
      </w:pPr>
    </w:lvl>
    <w:lvl w:ilvl="8" w:tplc="1009001B">
      <w:start w:val="1"/>
      <w:numFmt w:val="lowerRoman"/>
      <w:lvlText w:val="%9."/>
      <w:lvlJc w:val="right"/>
      <w:pPr>
        <w:ind w:left="7200" w:hanging="180"/>
      </w:pPr>
    </w:lvl>
  </w:abstractNum>
  <w:abstractNum w:abstractNumId="1" w15:restartNumberingAfterBreak="0">
    <w:nsid w:val="7221288C"/>
    <w:multiLevelType w:val="hybridMultilevel"/>
    <w:tmpl w:val="22C66E84"/>
    <w:lvl w:ilvl="0" w:tplc="10090017">
      <w:start w:val="1"/>
      <w:numFmt w:val="lowerLetter"/>
      <w:lvlText w:val="%1)"/>
      <w:lvlJc w:val="left"/>
      <w:pPr>
        <w:ind w:left="720" w:hanging="360"/>
      </w:pPr>
    </w:lvl>
    <w:lvl w:ilvl="1" w:tplc="0409001B">
      <w:start w:val="1"/>
      <w:numFmt w:val="lowerRoman"/>
      <w:lvlText w:val="%2."/>
      <w:lvlJc w:val="right"/>
      <w:pPr>
        <w:ind w:left="1440" w:hanging="360"/>
      </w:pPr>
    </w:lvl>
    <w:lvl w:ilvl="2" w:tplc="5A029500">
      <w:start w:val="1"/>
      <w:numFmt w:val="decimal"/>
      <w:lvlText w:val=".%3."/>
      <w:lvlJc w:val="left"/>
      <w:pPr>
        <w:ind w:left="2160" w:hanging="180"/>
      </w:pPr>
      <w:rPr>
        <w:sz w:val="24"/>
        <w:szCs w:val="24"/>
      </w:r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17684264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955823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613"/>
    <w:rsid w:val="00457FF1"/>
    <w:rsid w:val="00511613"/>
    <w:rsid w:val="00A3336E"/>
    <w:rsid w:val="00D93C2B"/>
    <w:rsid w:val="00FB418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BBE37"/>
  <w15:chartTrackingRefBased/>
  <w15:docId w15:val="{828ECC00-5267-405C-88FA-2F28EB33B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1613"/>
    <w:pPr>
      <w:spacing w:line="259"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5116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16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16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16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16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16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16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16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16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16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16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16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16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16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16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16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16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1613"/>
    <w:rPr>
      <w:rFonts w:eastAsiaTheme="majorEastAsia" w:cstheme="majorBidi"/>
      <w:color w:val="272727" w:themeColor="text1" w:themeTint="D8"/>
    </w:rPr>
  </w:style>
  <w:style w:type="paragraph" w:styleId="Title">
    <w:name w:val="Title"/>
    <w:basedOn w:val="Normal"/>
    <w:next w:val="Normal"/>
    <w:link w:val="TitleChar"/>
    <w:uiPriority w:val="10"/>
    <w:qFormat/>
    <w:rsid w:val="005116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16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16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16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1613"/>
    <w:pPr>
      <w:spacing w:before="160"/>
      <w:jc w:val="center"/>
    </w:pPr>
    <w:rPr>
      <w:i/>
      <w:iCs/>
      <w:color w:val="404040" w:themeColor="text1" w:themeTint="BF"/>
    </w:rPr>
  </w:style>
  <w:style w:type="character" w:customStyle="1" w:styleId="QuoteChar">
    <w:name w:val="Quote Char"/>
    <w:basedOn w:val="DefaultParagraphFont"/>
    <w:link w:val="Quote"/>
    <w:uiPriority w:val="29"/>
    <w:rsid w:val="00511613"/>
    <w:rPr>
      <w:i/>
      <w:iCs/>
      <w:color w:val="404040" w:themeColor="text1" w:themeTint="BF"/>
    </w:rPr>
  </w:style>
  <w:style w:type="paragraph" w:styleId="ListParagraph">
    <w:name w:val="List Paragraph"/>
    <w:basedOn w:val="Normal"/>
    <w:uiPriority w:val="34"/>
    <w:qFormat/>
    <w:rsid w:val="00511613"/>
    <w:pPr>
      <w:ind w:left="720"/>
      <w:contextualSpacing/>
    </w:pPr>
  </w:style>
  <w:style w:type="character" w:styleId="IntenseEmphasis">
    <w:name w:val="Intense Emphasis"/>
    <w:basedOn w:val="DefaultParagraphFont"/>
    <w:uiPriority w:val="21"/>
    <w:qFormat/>
    <w:rsid w:val="00511613"/>
    <w:rPr>
      <w:i/>
      <w:iCs/>
      <w:color w:val="0F4761" w:themeColor="accent1" w:themeShade="BF"/>
    </w:rPr>
  </w:style>
  <w:style w:type="paragraph" w:styleId="IntenseQuote">
    <w:name w:val="Intense Quote"/>
    <w:basedOn w:val="Normal"/>
    <w:next w:val="Normal"/>
    <w:link w:val="IntenseQuoteChar"/>
    <w:uiPriority w:val="30"/>
    <w:qFormat/>
    <w:rsid w:val="005116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1613"/>
    <w:rPr>
      <w:i/>
      <w:iCs/>
      <w:color w:val="0F4761" w:themeColor="accent1" w:themeShade="BF"/>
    </w:rPr>
  </w:style>
  <w:style w:type="character" w:styleId="IntenseReference">
    <w:name w:val="Intense Reference"/>
    <w:basedOn w:val="DefaultParagraphFont"/>
    <w:uiPriority w:val="32"/>
    <w:qFormat/>
    <w:rsid w:val="00511613"/>
    <w:rPr>
      <w:b/>
      <w:bCs/>
      <w:smallCaps/>
      <w:color w:val="0F4761" w:themeColor="accent1" w:themeShade="BF"/>
      <w:spacing w:val="5"/>
    </w:rPr>
  </w:style>
  <w:style w:type="paragraph" w:styleId="Footer">
    <w:name w:val="footer"/>
    <w:basedOn w:val="Normal"/>
    <w:link w:val="FooterChar"/>
    <w:uiPriority w:val="99"/>
    <w:unhideWhenUsed/>
    <w:rsid w:val="005116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1613"/>
    <w:rPr>
      <w:rFonts w:eastAsiaTheme="minorEastAsia"/>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BDEA5941BB484A82C78E40FE29950E" ma:contentTypeVersion="11" ma:contentTypeDescription="Create a new document." ma:contentTypeScope="" ma:versionID="7240d54af66f5ad6f73ac9b774306a8e">
  <xsd:schema xmlns:xsd="http://www.w3.org/2001/XMLSchema" xmlns:xs="http://www.w3.org/2001/XMLSchema" xmlns:p="http://schemas.microsoft.com/office/2006/metadata/properties" xmlns:ns2="e19a2e63-0ac5-4d9c-b2e7-4236c0f53153" xmlns:ns3="fd3d9c5b-deea-48c4-8c11-822a27b696fe" targetNamespace="http://schemas.microsoft.com/office/2006/metadata/properties" ma:root="true" ma:fieldsID="5fba50c549a16a7b99928e4635041174" ns2:_="" ns3:_="">
    <xsd:import namespace="e19a2e63-0ac5-4d9c-b2e7-4236c0f53153"/>
    <xsd:import namespace="fd3d9c5b-deea-48c4-8c11-822a27b696f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Locatio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9a2e63-0ac5-4d9c-b2e7-4236c0f5315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e2d0f43b-8002-4481-bcef-f65f32534423}" ma:internalName="TaxCatchAll" ma:showField="CatchAllData" ma:web="e19a2e63-0ac5-4d9c-b2e7-4236c0f5315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d3d9c5b-deea-48c4-8c11-822a27b696f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58cdee2-a078-4dcf-a938-a5ffeea6d2ec"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d3d9c5b-deea-48c4-8c11-822a27b696fe">
      <Terms xmlns="http://schemas.microsoft.com/office/infopath/2007/PartnerControls"/>
    </lcf76f155ced4ddcb4097134ff3c332f>
    <TaxCatchAll xmlns="e19a2e63-0ac5-4d9c-b2e7-4236c0f53153" xsi:nil="true"/>
    <_dlc_DocId xmlns="e19a2e63-0ac5-4d9c-b2e7-4236c0f53153">MZCWCWESVDXM-2069505378-22622</_dlc_DocId>
    <_dlc_DocIdUrl xmlns="e19a2e63-0ac5-4d9c-b2e7-4236c0f53153">
      <Url>https://abgov.sharepoint.com/sites/S600D15-JUSTPS/_layouts/15/DocIdRedir.aspx?ID=MZCWCWESVDXM-2069505378-22622</Url>
      <Description>MZCWCWESVDXM-2069505378-22622</Description>
    </_dlc_DocIdUrl>
  </documentManagement>
</p:properties>
</file>

<file path=customXml/itemProps1.xml><?xml version="1.0" encoding="utf-8"?>
<ds:datastoreItem xmlns:ds="http://schemas.openxmlformats.org/officeDocument/2006/customXml" ds:itemID="{97493FDC-D1C9-4581-861B-8045B6533DEA}"/>
</file>

<file path=customXml/itemProps2.xml><?xml version="1.0" encoding="utf-8"?>
<ds:datastoreItem xmlns:ds="http://schemas.openxmlformats.org/officeDocument/2006/customXml" ds:itemID="{83EAD06C-D435-4ED8-BEFA-4C17A6D34092}"/>
</file>

<file path=customXml/itemProps3.xml><?xml version="1.0" encoding="utf-8"?>
<ds:datastoreItem xmlns:ds="http://schemas.openxmlformats.org/officeDocument/2006/customXml" ds:itemID="{E8965582-4A2F-449A-8A84-5416F42D302C}"/>
</file>

<file path=customXml/itemProps4.xml><?xml version="1.0" encoding="utf-8"?>
<ds:datastoreItem xmlns:ds="http://schemas.openxmlformats.org/officeDocument/2006/customXml" ds:itemID="{966B4583-2F12-489E-B556-83BE21DA55B9}"/>
</file>

<file path=docMetadata/LabelInfo.xml><?xml version="1.0" encoding="utf-8"?>
<clbl:labelList xmlns:clbl="http://schemas.microsoft.com/office/2020/mipLabelMetadata">
  <clbl:label id="{abf2ea38-542c-4b75-bd7d-582ec36a519f}" enabled="1" method="Standard" siteId="{2bb51c06-af9b-42c5-8bf5-3c3b7b10850b}" contentBits="2"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456</Words>
  <Characters>2579</Characters>
  <Application>Microsoft Office Word</Application>
  <DocSecurity>0</DocSecurity>
  <Lines>69</Lines>
  <Paragraphs>30</Paragraphs>
  <ScaleCrop>false</ScaleCrop>
  <Company/>
  <LinksUpToDate>false</LinksUpToDate>
  <CharactersWithSpaces>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Ruttan</dc:creator>
  <cp:keywords/>
  <dc:description/>
  <cp:lastModifiedBy>Jackie Ruttan</cp:lastModifiedBy>
  <cp:revision>1</cp:revision>
  <dcterms:created xsi:type="dcterms:W3CDTF">2026-10-02T15:40:00Z</dcterms:created>
  <dcterms:modified xsi:type="dcterms:W3CDTF">2026-10-02T15:42:00Z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d1cd33d,1c0be63e,32f0d8fe</vt:lpwstr>
  </property>
  <property fmtid="{D5CDD505-2E9C-101B-9397-08002B2CF9AE}" pid="3" name="ClassificationContentMarkingFooterFontProps">
    <vt:lpwstr>#000000,11,Aptos</vt:lpwstr>
  </property>
  <property fmtid="{D5CDD505-2E9C-101B-9397-08002B2CF9AE}" pid="4" name="ClassificationContentMarkingFooterText">
    <vt:lpwstr>Classification: Protected A</vt:lpwstr>
  </property>
  <property fmtid="{D5CDD505-2E9C-101B-9397-08002B2CF9AE}" pid="5" name="ContentTypeId">
    <vt:lpwstr>0x0101005BBDEA5941BB484A82C78E40FE29950E</vt:lpwstr>
  </property>
  <property fmtid="{D5CDD505-2E9C-101B-9397-08002B2CF9AE}" pid="6" name="_dlc_DocIdItemGuid">
    <vt:lpwstr>37ead359-1284-403f-9644-b008dae7039a</vt:lpwstr>
  </property>
  <property fmtid="{D5CDD505-2E9C-101B-9397-08002B2CF9AE}" pid="7" name="MediaServiceImageTags">
    <vt:lpwstr/>
  </property>
</Properties>
</file>